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6BD" w:rsidRDefault="008846BD" w:rsidP="008846BD">
      <w:pPr>
        <w:ind w:left="-567" w:right="-330"/>
        <w:jc w:val="center"/>
        <w:rPr>
          <w:noProof/>
          <w:lang w:eastAsia="en-GB"/>
        </w:rPr>
      </w:pPr>
    </w:p>
    <w:p w:rsidR="00880620" w:rsidRDefault="004A376A" w:rsidP="004A376A">
      <w:pPr>
        <w:ind w:firstLine="720"/>
        <w:jc w:val="center"/>
        <w:rPr>
          <w:noProof/>
          <w:sz w:val="32"/>
          <w:szCs w:val="32"/>
          <w:lang w:eastAsia="en-GB"/>
        </w:rPr>
      </w:pPr>
      <w:r w:rsidRPr="00880620">
        <w:rPr>
          <w:noProof/>
          <w:sz w:val="32"/>
          <w:szCs w:val="32"/>
          <w:lang w:eastAsia="en-GB"/>
        </w:rPr>
        <w:t>SWITCHED – ON CHRISTIAN SCHOOL</w:t>
      </w:r>
    </w:p>
    <w:p w:rsidR="008846BD" w:rsidRDefault="004A376A" w:rsidP="004A376A">
      <w:pPr>
        <w:ind w:firstLine="720"/>
        <w:jc w:val="center"/>
        <w:rPr>
          <w:noProof/>
          <w:sz w:val="32"/>
          <w:szCs w:val="32"/>
          <w:lang w:eastAsia="en-GB"/>
        </w:rPr>
      </w:pPr>
      <w:r w:rsidRPr="00880620">
        <w:rPr>
          <w:noProof/>
          <w:sz w:val="32"/>
          <w:szCs w:val="32"/>
          <w:lang w:eastAsia="en-GB"/>
        </w:rPr>
        <w:t xml:space="preserve"> P</w:t>
      </w:r>
      <w:r w:rsidR="008846BD" w:rsidRPr="00880620">
        <w:rPr>
          <w:noProof/>
          <w:sz w:val="32"/>
          <w:szCs w:val="32"/>
          <w:lang w:eastAsia="en-GB"/>
        </w:rPr>
        <w:t>olicy of Special Educational Needs</w:t>
      </w:r>
    </w:p>
    <w:p w:rsidR="00880620" w:rsidRDefault="00880620" w:rsidP="004A376A">
      <w:pPr>
        <w:ind w:firstLine="720"/>
        <w:jc w:val="center"/>
        <w:rPr>
          <w:noProof/>
          <w:sz w:val="32"/>
          <w:szCs w:val="32"/>
          <w:lang w:eastAsia="en-GB"/>
        </w:rPr>
      </w:pPr>
    </w:p>
    <w:p w:rsidR="00880620" w:rsidRDefault="00880620" w:rsidP="004A376A">
      <w:pPr>
        <w:ind w:firstLine="720"/>
        <w:jc w:val="center"/>
        <w:rPr>
          <w:noProof/>
          <w:sz w:val="32"/>
          <w:szCs w:val="32"/>
          <w:lang w:eastAsia="en-GB"/>
        </w:rPr>
      </w:pPr>
    </w:p>
    <w:p w:rsidR="00880620" w:rsidRDefault="00880620" w:rsidP="004A376A">
      <w:pPr>
        <w:ind w:firstLine="720"/>
        <w:jc w:val="center"/>
        <w:rPr>
          <w:noProof/>
          <w:sz w:val="32"/>
          <w:szCs w:val="32"/>
          <w:lang w:eastAsia="en-GB"/>
        </w:rPr>
      </w:pPr>
    </w:p>
    <w:p w:rsidR="00880620" w:rsidRDefault="00880620" w:rsidP="004A376A">
      <w:pPr>
        <w:ind w:firstLine="720"/>
        <w:jc w:val="center"/>
        <w:rPr>
          <w:noProof/>
          <w:sz w:val="32"/>
          <w:szCs w:val="32"/>
          <w:lang w:eastAsia="en-GB"/>
        </w:rPr>
      </w:pPr>
    </w:p>
    <w:p w:rsidR="00880620" w:rsidRDefault="00880620" w:rsidP="004A376A">
      <w:pPr>
        <w:ind w:firstLine="720"/>
        <w:jc w:val="center"/>
        <w:rPr>
          <w:noProof/>
          <w:sz w:val="32"/>
          <w:szCs w:val="32"/>
          <w:lang w:eastAsia="en-GB"/>
        </w:rPr>
      </w:pPr>
    </w:p>
    <w:p w:rsidR="00880620" w:rsidRDefault="00880620" w:rsidP="004A376A">
      <w:pPr>
        <w:ind w:firstLine="720"/>
        <w:jc w:val="center"/>
        <w:rPr>
          <w:noProof/>
          <w:sz w:val="32"/>
          <w:szCs w:val="32"/>
          <w:lang w:eastAsia="en-GB"/>
        </w:rPr>
      </w:pPr>
    </w:p>
    <w:p w:rsidR="00880620" w:rsidRDefault="00880620" w:rsidP="004A376A">
      <w:pPr>
        <w:ind w:firstLine="720"/>
        <w:jc w:val="center"/>
        <w:rPr>
          <w:noProof/>
          <w:sz w:val="32"/>
          <w:szCs w:val="32"/>
          <w:lang w:eastAsia="en-GB"/>
        </w:rPr>
      </w:pPr>
    </w:p>
    <w:p w:rsidR="00880620" w:rsidRDefault="00880620" w:rsidP="004A376A">
      <w:pPr>
        <w:ind w:firstLine="720"/>
        <w:jc w:val="center"/>
        <w:rPr>
          <w:noProof/>
          <w:sz w:val="32"/>
          <w:szCs w:val="32"/>
          <w:lang w:eastAsia="en-GB"/>
        </w:rPr>
      </w:pPr>
    </w:p>
    <w:p w:rsidR="00880620" w:rsidRDefault="00880620" w:rsidP="004A376A">
      <w:pPr>
        <w:ind w:firstLine="720"/>
        <w:jc w:val="center"/>
        <w:rPr>
          <w:noProof/>
          <w:sz w:val="32"/>
          <w:szCs w:val="32"/>
          <w:lang w:eastAsia="en-GB"/>
        </w:rPr>
      </w:pPr>
    </w:p>
    <w:p w:rsidR="00880620" w:rsidRDefault="00880620" w:rsidP="004A376A">
      <w:pPr>
        <w:ind w:firstLine="720"/>
        <w:jc w:val="center"/>
        <w:rPr>
          <w:noProof/>
          <w:sz w:val="32"/>
          <w:szCs w:val="32"/>
          <w:lang w:eastAsia="en-GB"/>
        </w:rPr>
      </w:pPr>
    </w:p>
    <w:p w:rsidR="00880620" w:rsidRDefault="00880620" w:rsidP="004A376A">
      <w:pPr>
        <w:ind w:firstLine="720"/>
        <w:jc w:val="center"/>
        <w:rPr>
          <w:noProof/>
          <w:sz w:val="32"/>
          <w:szCs w:val="32"/>
          <w:lang w:eastAsia="en-GB"/>
        </w:rPr>
      </w:pPr>
    </w:p>
    <w:p w:rsidR="00880620" w:rsidRDefault="00880620" w:rsidP="004A376A">
      <w:pPr>
        <w:ind w:firstLine="720"/>
        <w:jc w:val="center"/>
        <w:rPr>
          <w:noProof/>
          <w:sz w:val="32"/>
          <w:szCs w:val="32"/>
          <w:lang w:eastAsia="en-GB"/>
        </w:rPr>
      </w:pPr>
    </w:p>
    <w:p w:rsidR="00880620" w:rsidRDefault="00880620" w:rsidP="004A376A">
      <w:pPr>
        <w:ind w:firstLine="720"/>
        <w:jc w:val="center"/>
        <w:rPr>
          <w:noProof/>
          <w:sz w:val="32"/>
          <w:szCs w:val="32"/>
          <w:lang w:eastAsia="en-GB"/>
        </w:rPr>
      </w:pPr>
    </w:p>
    <w:p w:rsidR="00880620" w:rsidRDefault="00880620" w:rsidP="004A376A">
      <w:pPr>
        <w:ind w:firstLine="720"/>
        <w:jc w:val="center"/>
        <w:rPr>
          <w:noProof/>
          <w:sz w:val="32"/>
          <w:szCs w:val="32"/>
          <w:lang w:eastAsia="en-GB"/>
        </w:rPr>
      </w:pPr>
    </w:p>
    <w:p w:rsidR="00880620" w:rsidRPr="00880620" w:rsidRDefault="00880620" w:rsidP="004A376A">
      <w:pPr>
        <w:ind w:firstLine="720"/>
        <w:jc w:val="center"/>
        <w:rPr>
          <w:noProof/>
          <w:sz w:val="32"/>
          <w:szCs w:val="32"/>
          <w:lang w:eastAsia="en-GB"/>
        </w:rPr>
      </w:pPr>
    </w:p>
    <w:p w:rsidR="00880620" w:rsidRPr="00592D59" w:rsidRDefault="00880620" w:rsidP="00880620">
      <w:pPr>
        <w:rPr>
          <w:rFonts w:ascii="Arial" w:hAnsi="Arial" w:cs="Arial"/>
        </w:rPr>
      </w:pPr>
      <w:r w:rsidRPr="00592D59">
        <w:rPr>
          <w:rFonts w:ascii="Arial" w:hAnsi="Arial" w:cs="Arial"/>
        </w:rPr>
        <w:t>This Policy was updated July 2015 by Head Teacher and School Administrator</w:t>
      </w:r>
    </w:p>
    <w:p w:rsidR="00DA44ED" w:rsidRPr="007E50B1" w:rsidRDefault="00880620" w:rsidP="00DA44ED">
      <w:pPr>
        <w:pStyle w:val="NoSpacing"/>
        <w:rPr>
          <w:b/>
          <w:noProof/>
          <w:lang w:eastAsia="en-GB"/>
        </w:rPr>
      </w:pPr>
      <w:r w:rsidRPr="00592D59">
        <w:rPr>
          <w:rFonts w:ascii="Arial" w:hAnsi="Arial" w:cs="Arial"/>
        </w:rPr>
        <w:t xml:space="preserve">Review Date: </w:t>
      </w:r>
      <w:r w:rsidR="00DA44ED">
        <w:rPr>
          <w:b/>
          <w:noProof/>
          <w:lang w:eastAsia="en-GB"/>
        </w:rPr>
        <w:t>reviewed September 2018</w:t>
      </w:r>
      <w:r w:rsidR="00DA44ED">
        <w:rPr>
          <w:b/>
          <w:noProof/>
          <w:lang w:eastAsia="en-GB"/>
        </w:rPr>
        <w:t xml:space="preserve"> School Administrator</w:t>
      </w:r>
      <w:bookmarkStart w:id="0" w:name="_GoBack"/>
      <w:bookmarkEnd w:id="0"/>
    </w:p>
    <w:p w:rsidR="00880620" w:rsidRPr="00592D59" w:rsidRDefault="00880620" w:rsidP="00880620">
      <w:pPr>
        <w:rPr>
          <w:rFonts w:ascii="Arial" w:hAnsi="Arial" w:cs="Arial"/>
        </w:rPr>
      </w:pPr>
    </w:p>
    <w:p w:rsidR="00880620" w:rsidRPr="00592D59" w:rsidRDefault="00880620" w:rsidP="00880620">
      <w:pPr>
        <w:rPr>
          <w:rFonts w:ascii="Arial" w:hAnsi="Arial" w:cs="Arial"/>
        </w:rPr>
      </w:pPr>
    </w:p>
    <w:p w:rsidR="00880620" w:rsidRPr="00592D59" w:rsidRDefault="00880620" w:rsidP="00880620">
      <w:pPr>
        <w:rPr>
          <w:rFonts w:ascii="Arial" w:hAnsi="Arial" w:cs="Arial"/>
        </w:rPr>
      </w:pPr>
      <w:r w:rsidRPr="00592D59">
        <w:rPr>
          <w:rFonts w:ascii="Arial" w:hAnsi="Arial" w:cs="Arial"/>
        </w:rPr>
        <w:t>Head Teacher: Mrs C Hill</w:t>
      </w:r>
    </w:p>
    <w:p w:rsidR="00880620" w:rsidRPr="00592D59" w:rsidRDefault="00880620" w:rsidP="00880620">
      <w:pPr>
        <w:rPr>
          <w:rFonts w:ascii="Arial" w:hAnsi="Arial" w:cs="Arial"/>
        </w:rPr>
      </w:pPr>
      <w:r w:rsidRPr="00592D59">
        <w:rPr>
          <w:rFonts w:ascii="Arial" w:hAnsi="Arial" w:cs="Arial"/>
        </w:rPr>
        <w:lastRenderedPageBreak/>
        <w:t>School Administrator: Mr G Hill</w:t>
      </w:r>
    </w:p>
    <w:p w:rsidR="008846BD" w:rsidRPr="008846BD" w:rsidRDefault="008846BD" w:rsidP="008846BD">
      <w:pPr>
        <w:spacing w:after="0" w:line="240" w:lineRule="auto"/>
        <w:jc w:val="center"/>
        <w:rPr>
          <w:noProof/>
          <w:sz w:val="96"/>
          <w:szCs w:val="96"/>
          <w:lang w:eastAsia="en-GB"/>
        </w:rPr>
      </w:pPr>
      <w:r w:rsidRPr="008846BD">
        <w:rPr>
          <w:noProof/>
          <w:sz w:val="96"/>
          <w:szCs w:val="96"/>
          <w:lang w:eastAsia="en-GB"/>
        </w:rPr>
        <w:br w:type="page"/>
      </w:r>
    </w:p>
    <w:p w:rsidR="00BD77D5" w:rsidRDefault="00BD77D5" w:rsidP="00B53A24">
      <w:pPr>
        <w:ind w:left="2160"/>
        <w:rPr>
          <w:noProof/>
          <w:lang w:eastAsia="en-GB"/>
        </w:rPr>
      </w:pPr>
    </w:p>
    <w:p w:rsidR="00F36270" w:rsidRPr="00E42F49" w:rsidRDefault="00645CDC" w:rsidP="00E42F49">
      <w:pPr>
        <w:ind w:left="2160"/>
        <w:rPr>
          <w:noProof/>
          <w:lang w:eastAsia="en-GB"/>
        </w:rPr>
      </w:pPr>
      <w:r>
        <w:rPr>
          <w:noProof/>
          <w:lang w:eastAsia="en-GB"/>
        </w:rPr>
        <w:t xml:space="preserve">                 </w:t>
      </w:r>
    </w:p>
    <w:p w:rsidR="006438BC" w:rsidRDefault="00E42F49" w:rsidP="00225D72">
      <w:pPr>
        <w:tabs>
          <w:tab w:val="left" w:pos="4080"/>
        </w:tabs>
        <w:rPr>
          <w:b/>
          <w:noProof/>
          <w:sz w:val="36"/>
          <w:szCs w:val="36"/>
          <w:lang w:eastAsia="en-GB"/>
        </w:rPr>
      </w:pPr>
      <w:r>
        <w:rPr>
          <w:b/>
          <w:noProof/>
          <w:lang w:eastAsia="en-GB"/>
        </w:rPr>
        <w:t xml:space="preserve">                                       </w:t>
      </w:r>
      <w:r w:rsidR="00645CDC">
        <w:rPr>
          <w:b/>
          <w:noProof/>
          <w:lang w:eastAsia="en-GB"/>
        </w:rPr>
        <w:t xml:space="preserve">         </w:t>
      </w:r>
    </w:p>
    <w:p w:rsidR="00645CDC" w:rsidRDefault="00645CDC" w:rsidP="00225D72">
      <w:pPr>
        <w:tabs>
          <w:tab w:val="left" w:pos="4080"/>
        </w:tabs>
        <w:rPr>
          <w:b/>
          <w:noProof/>
          <w:sz w:val="36"/>
          <w:szCs w:val="36"/>
          <w:lang w:eastAsia="en-GB"/>
        </w:rPr>
      </w:pPr>
      <w:r>
        <w:rPr>
          <w:b/>
          <w:noProof/>
          <w:sz w:val="36"/>
          <w:szCs w:val="36"/>
          <w:lang w:eastAsia="en-GB"/>
        </w:rPr>
        <w:t xml:space="preserve">                       Special Educational Needs Policy</w:t>
      </w:r>
    </w:p>
    <w:p w:rsidR="00645CDC" w:rsidRDefault="00E56653" w:rsidP="00645CDC">
      <w:pPr>
        <w:pStyle w:val="NoSpacing"/>
        <w:rPr>
          <w:noProof/>
          <w:lang w:eastAsia="en-GB"/>
        </w:rPr>
      </w:pPr>
      <w:r>
        <w:rPr>
          <w:noProof/>
          <w:lang w:eastAsia="en-GB"/>
        </w:rPr>
        <w:t xml:space="preserve">Special Needs Co-ordinator ( SENCO) </w:t>
      </w:r>
      <w:r w:rsidR="00645CDC">
        <w:rPr>
          <w:noProof/>
          <w:lang w:eastAsia="en-GB"/>
        </w:rPr>
        <w:t xml:space="preserve"> Mrs </w:t>
      </w:r>
      <w:r w:rsidR="004A376A">
        <w:rPr>
          <w:noProof/>
          <w:lang w:eastAsia="en-GB"/>
        </w:rPr>
        <w:t>C Hill</w:t>
      </w:r>
    </w:p>
    <w:p w:rsidR="00645CDC" w:rsidRDefault="00645CDC" w:rsidP="00645CDC">
      <w:pPr>
        <w:pStyle w:val="NoSpacing"/>
        <w:rPr>
          <w:noProof/>
          <w:lang w:eastAsia="en-GB"/>
        </w:rPr>
      </w:pPr>
      <w:r>
        <w:rPr>
          <w:noProof/>
          <w:lang w:eastAsia="en-GB"/>
        </w:rPr>
        <w:t xml:space="preserve">member of SLT </w:t>
      </w:r>
    </w:p>
    <w:p w:rsidR="00645CDC" w:rsidRDefault="00645CDC" w:rsidP="00645CDC">
      <w:pPr>
        <w:pStyle w:val="NoSpacing"/>
        <w:rPr>
          <w:noProof/>
          <w:lang w:eastAsia="en-GB"/>
        </w:rPr>
      </w:pPr>
    </w:p>
    <w:p w:rsidR="00645CDC" w:rsidRDefault="00645CDC" w:rsidP="00645CDC">
      <w:pPr>
        <w:pStyle w:val="NoSpacing"/>
        <w:rPr>
          <w:noProof/>
          <w:lang w:eastAsia="en-GB"/>
        </w:rPr>
      </w:pPr>
      <w:r>
        <w:rPr>
          <w:noProof/>
          <w:lang w:eastAsia="en-GB"/>
        </w:rPr>
        <w:t>This Policy takes account of the Special Educational Needs and Disability</w:t>
      </w:r>
      <w:r w:rsidR="007C4268">
        <w:rPr>
          <w:noProof/>
          <w:lang w:eastAsia="en-GB"/>
        </w:rPr>
        <w:t xml:space="preserve"> Code of Practice 0-25 years September 2014 and has been written with reference to the following guidance and documents:</w:t>
      </w:r>
    </w:p>
    <w:p w:rsidR="007C4268" w:rsidRDefault="007C4268" w:rsidP="007C4268">
      <w:pPr>
        <w:pStyle w:val="NoSpacing"/>
        <w:numPr>
          <w:ilvl w:val="0"/>
          <w:numId w:val="13"/>
        </w:numPr>
        <w:rPr>
          <w:noProof/>
          <w:lang w:eastAsia="en-GB"/>
        </w:rPr>
      </w:pPr>
      <w:r>
        <w:rPr>
          <w:noProof/>
          <w:lang w:eastAsia="en-GB"/>
        </w:rPr>
        <w:t>Equality Act 2010:</w:t>
      </w:r>
      <w:r w:rsidR="009F3DB1">
        <w:rPr>
          <w:noProof/>
          <w:lang w:eastAsia="en-GB"/>
        </w:rPr>
        <w:t xml:space="preserve"> </w:t>
      </w:r>
      <w:r>
        <w:rPr>
          <w:noProof/>
          <w:lang w:eastAsia="en-GB"/>
        </w:rPr>
        <w:t>advice for schools DFE Feb 2013</w:t>
      </w:r>
    </w:p>
    <w:p w:rsidR="007C4268" w:rsidRDefault="007C4268" w:rsidP="007C4268">
      <w:pPr>
        <w:pStyle w:val="NoSpacing"/>
        <w:numPr>
          <w:ilvl w:val="0"/>
          <w:numId w:val="13"/>
        </w:numPr>
        <w:rPr>
          <w:noProof/>
          <w:lang w:eastAsia="en-GB"/>
        </w:rPr>
      </w:pPr>
      <w:r>
        <w:rPr>
          <w:noProof/>
          <w:lang w:eastAsia="en-GB"/>
        </w:rPr>
        <w:t>Schools SEN Information report Regulations 2014</w:t>
      </w:r>
    </w:p>
    <w:p w:rsidR="007C4268" w:rsidRDefault="007C4268" w:rsidP="007C4268">
      <w:pPr>
        <w:pStyle w:val="NoSpacing"/>
        <w:numPr>
          <w:ilvl w:val="0"/>
          <w:numId w:val="13"/>
        </w:numPr>
        <w:rPr>
          <w:noProof/>
          <w:lang w:eastAsia="en-GB"/>
        </w:rPr>
      </w:pPr>
      <w:r>
        <w:rPr>
          <w:noProof/>
          <w:lang w:eastAsia="en-GB"/>
        </w:rPr>
        <w:t>Statutory Guidance on Supporting pupils at school with medical conditions April 2014</w:t>
      </w:r>
    </w:p>
    <w:p w:rsidR="007C4268" w:rsidRDefault="007C4268" w:rsidP="007C4268">
      <w:pPr>
        <w:pStyle w:val="NoSpacing"/>
        <w:ind w:left="720"/>
        <w:rPr>
          <w:noProof/>
          <w:lang w:eastAsia="en-GB"/>
        </w:rPr>
      </w:pPr>
      <w:r>
        <w:rPr>
          <w:noProof/>
          <w:lang w:eastAsia="en-GB"/>
        </w:rPr>
        <w:t xml:space="preserve"> </w:t>
      </w:r>
    </w:p>
    <w:p w:rsidR="007C4268" w:rsidRDefault="007C4268" w:rsidP="007C4268">
      <w:pPr>
        <w:pStyle w:val="NoSpacing"/>
        <w:rPr>
          <w:b/>
          <w:noProof/>
          <w:lang w:eastAsia="en-GB"/>
        </w:rPr>
      </w:pPr>
      <w:r>
        <w:rPr>
          <w:b/>
          <w:noProof/>
          <w:lang w:eastAsia="en-GB"/>
        </w:rPr>
        <w:t>Introduction</w:t>
      </w:r>
    </w:p>
    <w:p w:rsidR="007C4268" w:rsidRDefault="007C4268" w:rsidP="007C4268">
      <w:pPr>
        <w:pStyle w:val="NoSpacing"/>
        <w:rPr>
          <w:noProof/>
          <w:lang w:eastAsia="en-GB"/>
        </w:rPr>
      </w:pPr>
      <w:r>
        <w:rPr>
          <w:noProof/>
          <w:lang w:eastAsia="en-GB"/>
        </w:rPr>
        <w:t>Every Teacher is a teacher of every child or young person including those with SEN.</w:t>
      </w:r>
    </w:p>
    <w:p w:rsidR="007C4268" w:rsidRDefault="007C4268" w:rsidP="007C4268">
      <w:pPr>
        <w:pStyle w:val="NoSpacing"/>
        <w:rPr>
          <w:noProof/>
          <w:lang w:eastAsia="en-GB"/>
        </w:rPr>
      </w:pPr>
    </w:p>
    <w:p w:rsidR="007C4268" w:rsidRDefault="007C4268" w:rsidP="007C4268">
      <w:pPr>
        <w:pStyle w:val="NoSpacing"/>
        <w:rPr>
          <w:b/>
          <w:noProof/>
          <w:lang w:eastAsia="en-GB"/>
        </w:rPr>
      </w:pPr>
      <w:r>
        <w:rPr>
          <w:b/>
          <w:noProof/>
          <w:lang w:eastAsia="en-GB"/>
        </w:rPr>
        <w:t>Aims</w:t>
      </w:r>
    </w:p>
    <w:p w:rsidR="007C4268" w:rsidRDefault="007C4268" w:rsidP="007C4268">
      <w:pPr>
        <w:pStyle w:val="NoSpacing"/>
        <w:rPr>
          <w:noProof/>
          <w:lang w:eastAsia="en-GB"/>
        </w:rPr>
      </w:pPr>
      <w:r>
        <w:rPr>
          <w:noProof/>
          <w:lang w:eastAsia="en-GB"/>
        </w:rPr>
        <w:t>Our aim is to raise our aspirations and expectations for all pupils with SEN.</w:t>
      </w:r>
    </w:p>
    <w:p w:rsidR="007C4268" w:rsidRDefault="007C4268" w:rsidP="007C4268">
      <w:pPr>
        <w:pStyle w:val="NoSpacing"/>
        <w:rPr>
          <w:noProof/>
          <w:lang w:eastAsia="en-GB"/>
        </w:rPr>
      </w:pPr>
      <w:r>
        <w:rPr>
          <w:noProof/>
          <w:lang w:eastAsia="en-GB"/>
        </w:rPr>
        <w:t>This policy focuses on the learning and progress of those children who have needs relating to:</w:t>
      </w:r>
    </w:p>
    <w:p w:rsidR="007C4268" w:rsidRDefault="007C4268" w:rsidP="007C4268">
      <w:pPr>
        <w:pStyle w:val="NoSpacing"/>
        <w:numPr>
          <w:ilvl w:val="0"/>
          <w:numId w:val="14"/>
        </w:numPr>
        <w:rPr>
          <w:b/>
          <w:noProof/>
          <w:lang w:eastAsia="en-GB"/>
        </w:rPr>
      </w:pPr>
      <w:r>
        <w:rPr>
          <w:b/>
          <w:noProof/>
          <w:lang w:eastAsia="en-GB"/>
        </w:rPr>
        <w:t xml:space="preserve">Communication and Interaction </w:t>
      </w:r>
    </w:p>
    <w:p w:rsidR="007C4268" w:rsidRDefault="007C4268" w:rsidP="007C4268">
      <w:pPr>
        <w:pStyle w:val="NoSpacing"/>
        <w:numPr>
          <w:ilvl w:val="0"/>
          <w:numId w:val="14"/>
        </w:numPr>
        <w:rPr>
          <w:b/>
          <w:noProof/>
          <w:lang w:eastAsia="en-GB"/>
        </w:rPr>
      </w:pPr>
      <w:r>
        <w:rPr>
          <w:b/>
          <w:noProof/>
          <w:lang w:eastAsia="en-GB"/>
        </w:rPr>
        <w:t>Cognition and Learning</w:t>
      </w:r>
    </w:p>
    <w:p w:rsidR="007C4268" w:rsidRDefault="007C4268" w:rsidP="007C4268">
      <w:pPr>
        <w:pStyle w:val="NoSpacing"/>
        <w:numPr>
          <w:ilvl w:val="0"/>
          <w:numId w:val="14"/>
        </w:numPr>
        <w:rPr>
          <w:b/>
          <w:noProof/>
          <w:lang w:eastAsia="en-GB"/>
        </w:rPr>
      </w:pPr>
      <w:r>
        <w:rPr>
          <w:b/>
          <w:noProof/>
          <w:lang w:eastAsia="en-GB"/>
        </w:rPr>
        <w:t>Social, emotional and mental health</w:t>
      </w:r>
    </w:p>
    <w:p w:rsidR="007C4268" w:rsidRDefault="007C4268" w:rsidP="007C4268">
      <w:pPr>
        <w:pStyle w:val="NoSpacing"/>
        <w:numPr>
          <w:ilvl w:val="0"/>
          <w:numId w:val="14"/>
        </w:numPr>
        <w:rPr>
          <w:b/>
          <w:noProof/>
          <w:lang w:eastAsia="en-GB"/>
        </w:rPr>
      </w:pPr>
      <w:r>
        <w:rPr>
          <w:b/>
          <w:noProof/>
          <w:lang w:eastAsia="en-GB"/>
        </w:rPr>
        <w:t xml:space="preserve">Sensory and/or physical Medical </w:t>
      </w:r>
    </w:p>
    <w:p w:rsidR="007C4268" w:rsidRDefault="007C4268" w:rsidP="007C4268">
      <w:pPr>
        <w:pStyle w:val="NoSpacing"/>
        <w:rPr>
          <w:b/>
          <w:noProof/>
          <w:lang w:eastAsia="en-GB"/>
        </w:rPr>
      </w:pPr>
    </w:p>
    <w:p w:rsidR="007C4268" w:rsidRDefault="007C4268" w:rsidP="007C4268">
      <w:pPr>
        <w:pStyle w:val="NoSpacing"/>
        <w:rPr>
          <w:b/>
          <w:noProof/>
          <w:lang w:eastAsia="en-GB"/>
        </w:rPr>
      </w:pPr>
      <w:r>
        <w:rPr>
          <w:noProof/>
          <w:lang w:eastAsia="en-GB"/>
        </w:rPr>
        <w:t xml:space="preserve">Every pupil with SEN and disability in this inclusive school has an entitlement to fulfil his/her optimum potential. This is achieved </w:t>
      </w:r>
      <w:r w:rsidR="00357652">
        <w:rPr>
          <w:noProof/>
          <w:lang w:eastAsia="en-GB"/>
        </w:rPr>
        <w:t xml:space="preserve">by ensuring the well-being of all pupils in relation to </w:t>
      </w:r>
      <w:r w:rsidR="00357652">
        <w:rPr>
          <w:b/>
          <w:noProof/>
          <w:lang w:eastAsia="en-GB"/>
        </w:rPr>
        <w:t>being healthy, staying safe, enjoying and achieving, social and economic well-being</w:t>
      </w:r>
    </w:p>
    <w:p w:rsidR="00357652" w:rsidRDefault="00357652" w:rsidP="007C4268">
      <w:pPr>
        <w:pStyle w:val="NoSpacing"/>
        <w:rPr>
          <w:b/>
          <w:noProof/>
          <w:lang w:eastAsia="en-GB"/>
        </w:rPr>
      </w:pPr>
    </w:p>
    <w:p w:rsidR="00357652" w:rsidRDefault="00357652" w:rsidP="007C4268">
      <w:pPr>
        <w:pStyle w:val="NoSpacing"/>
        <w:rPr>
          <w:b/>
          <w:noProof/>
          <w:lang w:eastAsia="en-GB"/>
        </w:rPr>
      </w:pPr>
      <w:r>
        <w:rPr>
          <w:b/>
          <w:noProof/>
          <w:lang w:eastAsia="en-GB"/>
        </w:rPr>
        <w:t>Objectives</w:t>
      </w:r>
    </w:p>
    <w:p w:rsidR="00357652" w:rsidRPr="00357652" w:rsidRDefault="00357652" w:rsidP="00357652">
      <w:pPr>
        <w:pStyle w:val="NoSpacing"/>
        <w:numPr>
          <w:ilvl w:val="0"/>
          <w:numId w:val="15"/>
        </w:numPr>
        <w:rPr>
          <w:b/>
          <w:noProof/>
          <w:lang w:eastAsia="en-GB"/>
        </w:rPr>
      </w:pPr>
      <w:r>
        <w:rPr>
          <w:noProof/>
          <w:lang w:eastAsia="en-GB"/>
        </w:rPr>
        <w:t>To identify pupils with Special Educational Needs and disabilities and ensure that their needs are met</w:t>
      </w:r>
    </w:p>
    <w:p w:rsidR="00357652" w:rsidRPr="00E56653" w:rsidRDefault="00357652" w:rsidP="00357652">
      <w:pPr>
        <w:pStyle w:val="NoSpacing"/>
        <w:numPr>
          <w:ilvl w:val="0"/>
          <w:numId w:val="15"/>
        </w:numPr>
        <w:rPr>
          <w:b/>
          <w:noProof/>
          <w:lang w:eastAsia="en-GB"/>
        </w:rPr>
      </w:pPr>
      <w:r>
        <w:rPr>
          <w:noProof/>
          <w:lang w:eastAsia="en-GB"/>
        </w:rPr>
        <w:t xml:space="preserve">To operate </w:t>
      </w:r>
      <w:r w:rsidR="00E56653">
        <w:rPr>
          <w:noProof/>
          <w:lang w:eastAsia="en-GB"/>
        </w:rPr>
        <w:t>a whole pupil, whol</w:t>
      </w:r>
      <w:r w:rsidR="009F3DB1">
        <w:rPr>
          <w:noProof/>
          <w:lang w:eastAsia="en-GB"/>
        </w:rPr>
        <w:t>e  school approa</w:t>
      </w:r>
      <w:r w:rsidR="00E56653">
        <w:rPr>
          <w:noProof/>
          <w:lang w:eastAsia="en-GB"/>
        </w:rPr>
        <w:t xml:space="preserve">ch to the management and provision of support for special educational needs </w:t>
      </w:r>
    </w:p>
    <w:p w:rsidR="00E56653" w:rsidRPr="00E56653" w:rsidRDefault="00E56653" w:rsidP="00357652">
      <w:pPr>
        <w:pStyle w:val="NoSpacing"/>
        <w:numPr>
          <w:ilvl w:val="0"/>
          <w:numId w:val="15"/>
        </w:numPr>
        <w:rPr>
          <w:b/>
          <w:noProof/>
          <w:lang w:eastAsia="en-GB"/>
        </w:rPr>
      </w:pPr>
      <w:r>
        <w:rPr>
          <w:noProof/>
          <w:lang w:eastAsia="en-GB"/>
        </w:rPr>
        <w:t>To identify and provide for pupils who have special educational needs and additional needs</w:t>
      </w:r>
    </w:p>
    <w:p w:rsidR="00E56653" w:rsidRPr="00E56653" w:rsidRDefault="00E56653" w:rsidP="00357652">
      <w:pPr>
        <w:pStyle w:val="NoSpacing"/>
        <w:numPr>
          <w:ilvl w:val="0"/>
          <w:numId w:val="15"/>
        </w:numPr>
        <w:rPr>
          <w:b/>
          <w:noProof/>
          <w:lang w:eastAsia="en-GB"/>
        </w:rPr>
      </w:pPr>
      <w:r>
        <w:rPr>
          <w:noProof/>
          <w:lang w:eastAsia="en-GB"/>
        </w:rPr>
        <w:t xml:space="preserve">To work within the guidance provided in the SEND Code of practice 2014 </w:t>
      </w:r>
    </w:p>
    <w:p w:rsidR="00E56653" w:rsidRPr="00E56653" w:rsidRDefault="00E56653" w:rsidP="00357652">
      <w:pPr>
        <w:pStyle w:val="NoSpacing"/>
        <w:numPr>
          <w:ilvl w:val="0"/>
          <w:numId w:val="15"/>
        </w:numPr>
        <w:rPr>
          <w:b/>
          <w:noProof/>
          <w:lang w:eastAsia="en-GB"/>
        </w:rPr>
      </w:pPr>
      <w:r>
        <w:rPr>
          <w:noProof/>
          <w:lang w:eastAsia="en-GB"/>
        </w:rPr>
        <w:t>To provide a Special Needs Co-ordinator  ( SENCO) who will  work with the SEN Inclusion Policy</w:t>
      </w:r>
    </w:p>
    <w:p w:rsidR="00E56653" w:rsidRPr="00E56653" w:rsidRDefault="00E56653" w:rsidP="00357652">
      <w:pPr>
        <w:pStyle w:val="NoSpacing"/>
        <w:numPr>
          <w:ilvl w:val="0"/>
          <w:numId w:val="15"/>
        </w:numPr>
        <w:rPr>
          <w:b/>
          <w:noProof/>
          <w:lang w:eastAsia="en-GB"/>
        </w:rPr>
      </w:pPr>
      <w:r>
        <w:rPr>
          <w:noProof/>
          <w:lang w:eastAsia="en-GB"/>
        </w:rPr>
        <w:t>To provide support and advice for all staff working with special educational needs pupils</w:t>
      </w:r>
    </w:p>
    <w:p w:rsidR="00E56653" w:rsidRPr="00E56653" w:rsidRDefault="00E56653" w:rsidP="00357652">
      <w:pPr>
        <w:pStyle w:val="NoSpacing"/>
        <w:numPr>
          <w:ilvl w:val="0"/>
          <w:numId w:val="15"/>
        </w:numPr>
        <w:rPr>
          <w:b/>
          <w:noProof/>
          <w:lang w:eastAsia="en-GB"/>
        </w:rPr>
      </w:pPr>
      <w:r>
        <w:rPr>
          <w:noProof/>
          <w:lang w:eastAsia="en-GB"/>
        </w:rPr>
        <w:t>To develop and maintain partnerships and high levels of engagement with parents</w:t>
      </w:r>
    </w:p>
    <w:p w:rsidR="00E56653" w:rsidRDefault="00E56653" w:rsidP="00E56653">
      <w:pPr>
        <w:pStyle w:val="NoSpacing"/>
        <w:numPr>
          <w:ilvl w:val="0"/>
          <w:numId w:val="15"/>
        </w:numPr>
        <w:rPr>
          <w:b/>
          <w:noProof/>
          <w:lang w:eastAsia="en-GB"/>
        </w:rPr>
      </w:pPr>
      <w:r>
        <w:rPr>
          <w:noProof/>
          <w:lang w:eastAsia="en-GB"/>
        </w:rPr>
        <w:t>To ensure access to the curriculum for all pupils</w:t>
      </w:r>
    </w:p>
    <w:p w:rsidR="00E56653" w:rsidRDefault="00E56653" w:rsidP="00E56653">
      <w:pPr>
        <w:pStyle w:val="NoSpacing"/>
        <w:ind w:left="360"/>
        <w:rPr>
          <w:b/>
          <w:noProof/>
          <w:lang w:eastAsia="en-GB"/>
        </w:rPr>
      </w:pPr>
      <w:r>
        <w:rPr>
          <w:b/>
          <w:noProof/>
          <w:lang w:eastAsia="en-GB"/>
        </w:rPr>
        <w:t>Identifying Special Educational Needs</w:t>
      </w:r>
    </w:p>
    <w:p w:rsidR="00E56653" w:rsidRDefault="00E56653" w:rsidP="00E56653">
      <w:pPr>
        <w:pStyle w:val="NoSpacing"/>
        <w:ind w:left="360"/>
        <w:rPr>
          <w:noProof/>
          <w:lang w:eastAsia="en-GB"/>
        </w:rPr>
      </w:pPr>
      <w:r>
        <w:rPr>
          <w:noProof/>
          <w:lang w:eastAsia="en-GB"/>
        </w:rPr>
        <w:t>We recognise the four broad categories of need in the Code of Practice . The purpose of identification</w:t>
      </w:r>
      <w:r w:rsidR="00896D08">
        <w:rPr>
          <w:noProof/>
          <w:lang w:eastAsia="en-GB"/>
        </w:rPr>
        <w:t xml:space="preserve"> is to work out what action the school needs to take, not fit a pupil into a category.</w:t>
      </w:r>
    </w:p>
    <w:p w:rsidR="00896D08" w:rsidRDefault="00896D08" w:rsidP="00E56653">
      <w:pPr>
        <w:pStyle w:val="NoSpacing"/>
        <w:ind w:left="360"/>
        <w:rPr>
          <w:noProof/>
          <w:lang w:eastAsia="en-GB"/>
        </w:rPr>
      </w:pPr>
      <w:r>
        <w:rPr>
          <w:noProof/>
          <w:lang w:eastAsia="en-GB"/>
        </w:rPr>
        <w:t>A range of evidence is collected through the school’s assessment and monitoring arrangements.</w:t>
      </w:r>
    </w:p>
    <w:p w:rsidR="00896D08" w:rsidRDefault="00896D08" w:rsidP="00E56653">
      <w:pPr>
        <w:pStyle w:val="NoSpacing"/>
        <w:ind w:left="360"/>
        <w:rPr>
          <w:noProof/>
          <w:lang w:eastAsia="en-GB"/>
        </w:rPr>
      </w:pPr>
      <w:r>
        <w:rPr>
          <w:noProof/>
          <w:lang w:eastAsia="en-GB"/>
        </w:rPr>
        <w:t>If this indicates that the child is not making expected progress the SENCO may be consulted in order to decide whether additional and/or different provision or further assessment is necessary.</w:t>
      </w:r>
    </w:p>
    <w:p w:rsidR="00896D08" w:rsidRDefault="00896D08" w:rsidP="00E56653">
      <w:pPr>
        <w:pStyle w:val="NoSpacing"/>
        <w:ind w:left="360"/>
        <w:rPr>
          <w:noProof/>
          <w:lang w:eastAsia="en-GB"/>
        </w:rPr>
      </w:pPr>
      <w:r>
        <w:rPr>
          <w:noProof/>
          <w:lang w:eastAsia="en-GB"/>
        </w:rPr>
        <w:t>Other factors which may impact on progress and attainment are:</w:t>
      </w:r>
    </w:p>
    <w:p w:rsidR="00896D08" w:rsidRDefault="00896D08" w:rsidP="00E56653">
      <w:pPr>
        <w:pStyle w:val="NoSpacing"/>
        <w:ind w:left="360"/>
        <w:rPr>
          <w:noProof/>
          <w:lang w:eastAsia="en-GB"/>
        </w:rPr>
      </w:pPr>
      <w:r>
        <w:rPr>
          <w:noProof/>
          <w:lang w:eastAsia="en-GB"/>
        </w:rPr>
        <w:lastRenderedPageBreak/>
        <w:t xml:space="preserve">disability, </w:t>
      </w:r>
      <w:r w:rsidR="009F3DB1">
        <w:rPr>
          <w:noProof/>
          <w:lang w:eastAsia="en-GB"/>
        </w:rPr>
        <w:t>attendance and punctuality, hea</w:t>
      </w:r>
      <w:r>
        <w:rPr>
          <w:noProof/>
          <w:lang w:eastAsia="en-GB"/>
        </w:rPr>
        <w:t>lth and welfare, EAL, being in receipt of Pupil Premium Grant, being a Looked After Child, being a child of a Serviceman/woman, but are not necessarily SEN.</w:t>
      </w:r>
    </w:p>
    <w:p w:rsidR="00896D08" w:rsidRDefault="00896D08" w:rsidP="00E56653">
      <w:pPr>
        <w:pStyle w:val="NoSpacing"/>
        <w:ind w:left="360"/>
        <w:rPr>
          <w:noProof/>
          <w:lang w:eastAsia="en-GB"/>
        </w:rPr>
      </w:pPr>
    </w:p>
    <w:p w:rsidR="00896D08" w:rsidRDefault="00896D08" w:rsidP="00E56653">
      <w:pPr>
        <w:pStyle w:val="NoSpacing"/>
        <w:ind w:left="360"/>
        <w:rPr>
          <w:b/>
          <w:noProof/>
          <w:lang w:eastAsia="en-GB"/>
        </w:rPr>
      </w:pPr>
      <w:r>
        <w:rPr>
          <w:b/>
          <w:noProof/>
          <w:lang w:eastAsia="en-GB"/>
        </w:rPr>
        <w:t>Management of Pupils with SEN</w:t>
      </w:r>
    </w:p>
    <w:p w:rsidR="00896D08" w:rsidRDefault="00896D08" w:rsidP="00E56653">
      <w:pPr>
        <w:pStyle w:val="NoSpacing"/>
        <w:ind w:left="360"/>
        <w:rPr>
          <w:noProof/>
          <w:lang w:eastAsia="en-GB"/>
        </w:rPr>
      </w:pPr>
      <w:r>
        <w:rPr>
          <w:noProof/>
          <w:lang w:eastAsia="en-GB"/>
        </w:rPr>
        <w:t>The class teacher is responsible and accountable for the progress of all pupils in their class.</w:t>
      </w:r>
    </w:p>
    <w:p w:rsidR="00896D08" w:rsidRDefault="00896D08" w:rsidP="00E56653">
      <w:pPr>
        <w:pStyle w:val="NoSpacing"/>
        <w:ind w:left="360"/>
        <w:rPr>
          <w:noProof/>
          <w:lang w:eastAsia="en-GB"/>
        </w:rPr>
      </w:pPr>
      <w:r>
        <w:rPr>
          <w:noProof/>
          <w:lang w:eastAsia="en-GB"/>
        </w:rPr>
        <w:t xml:space="preserve">This will be reviewed as part of an Assess, Plan, Do, Review Cycle </w:t>
      </w:r>
      <w:r w:rsidR="009F3DB1">
        <w:rPr>
          <w:noProof/>
          <w:lang w:eastAsia="en-GB"/>
        </w:rPr>
        <w:t>with the SENCO and the Year Group</w:t>
      </w:r>
      <w:r>
        <w:rPr>
          <w:noProof/>
          <w:lang w:eastAsia="en-GB"/>
        </w:rPr>
        <w:t xml:space="preserve"> Leader in Pupil Progress Meetings.</w:t>
      </w:r>
    </w:p>
    <w:p w:rsidR="00896D08" w:rsidRDefault="00896D08" w:rsidP="00E56653">
      <w:pPr>
        <w:pStyle w:val="NoSpacing"/>
        <w:ind w:left="360"/>
        <w:rPr>
          <w:noProof/>
          <w:lang w:eastAsia="en-GB"/>
        </w:rPr>
      </w:pPr>
      <w:r>
        <w:rPr>
          <w:noProof/>
          <w:lang w:eastAsia="en-GB"/>
        </w:rPr>
        <w:t>Support and training may be offered to the class teacher to improve  their understanding of strategies to support specific pupils.</w:t>
      </w:r>
    </w:p>
    <w:p w:rsidR="00896D08" w:rsidRDefault="00896D08" w:rsidP="00E56653">
      <w:pPr>
        <w:pStyle w:val="NoSpacing"/>
        <w:ind w:left="360"/>
        <w:rPr>
          <w:noProof/>
          <w:lang w:eastAsia="en-GB"/>
        </w:rPr>
      </w:pPr>
      <w:r>
        <w:rPr>
          <w:noProof/>
          <w:lang w:eastAsia="en-GB"/>
        </w:rPr>
        <w:t>Where progress does not improve despite planned provision a child may be placed on the school’s SEN Register.</w:t>
      </w:r>
    </w:p>
    <w:p w:rsidR="008E5E20" w:rsidRDefault="008E5E20" w:rsidP="00E56653">
      <w:pPr>
        <w:pStyle w:val="NoSpacing"/>
        <w:ind w:left="360"/>
        <w:rPr>
          <w:noProof/>
          <w:lang w:eastAsia="en-GB"/>
        </w:rPr>
      </w:pPr>
      <w:r>
        <w:rPr>
          <w:noProof/>
          <w:lang w:eastAsia="en-GB"/>
        </w:rPr>
        <w:t xml:space="preserve">The school, pupil, and parents work together in setting appropriate targets and provision for the pupil. It may be decided to place the pupil on a planned SEN Support Programme which may be recorded on an IEP or </w:t>
      </w:r>
      <w:r w:rsidRPr="00DA44ED">
        <w:rPr>
          <w:noProof/>
          <w:lang w:eastAsia="en-GB"/>
        </w:rPr>
        <w:t>Provision map. The school has developed a Raising a Con</w:t>
      </w:r>
      <w:r w:rsidR="009F3DB1" w:rsidRPr="00DA44ED">
        <w:rPr>
          <w:noProof/>
          <w:lang w:eastAsia="en-GB"/>
        </w:rPr>
        <w:t xml:space="preserve">cern Proforma which teachers are expected to </w:t>
      </w:r>
      <w:r w:rsidRPr="00DA44ED">
        <w:rPr>
          <w:noProof/>
          <w:lang w:eastAsia="en-GB"/>
        </w:rPr>
        <w:t xml:space="preserve"> complete to refer individual concerns onto the SENCO. The SENCO will review what has already been put in place and plan next steps to secure better outcomes for the pupil. This may result in  further assessment and  observation , advice on different teaching approaches, the provision of additional resources, and where appropriate the pupil may be placed on an intervention. Referrals to outside agencies may be contacted for further guidance.</w:t>
      </w:r>
    </w:p>
    <w:p w:rsidR="008E5E20" w:rsidRDefault="008E5E20" w:rsidP="00E56653">
      <w:pPr>
        <w:pStyle w:val="NoSpacing"/>
        <w:ind w:left="360"/>
        <w:rPr>
          <w:noProof/>
          <w:lang w:eastAsia="en-GB"/>
        </w:rPr>
      </w:pPr>
    </w:p>
    <w:p w:rsidR="000C24F0" w:rsidRDefault="000C24F0" w:rsidP="00E56653">
      <w:pPr>
        <w:pStyle w:val="NoSpacing"/>
        <w:ind w:left="360"/>
        <w:rPr>
          <w:noProof/>
          <w:lang w:eastAsia="en-GB"/>
        </w:rPr>
      </w:pPr>
      <w:r>
        <w:rPr>
          <w:noProof/>
          <w:lang w:eastAsia="en-GB"/>
        </w:rPr>
        <w:t xml:space="preserve">Where the needs of the pupil are broader or more complex and/or a family may want to access specialist </w:t>
      </w:r>
      <w:r w:rsidR="009F3DB1">
        <w:rPr>
          <w:noProof/>
          <w:lang w:eastAsia="en-GB"/>
        </w:rPr>
        <w:t>schooling, a pupil may be put fo</w:t>
      </w:r>
      <w:r>
        <w:rPr>
          <w:noProof/>
          <w:lang w:eastAsia="en-GB"/>
        </w:rPr>
        <w:t>rward for an Education and Health Care Plan (EHC).  This replaces the Statement of Special Educational Needs.</w:t>
      </w:r>
    </w:p>
    <w:p w:rsidR="000C24F0" w:rsidRDefault="000C24F0" w:rsidP="00E56653">
      <w:pPr>
        <w:pStyle w:val="NoSpacing"/>
        <w:ind w:left="360"/>
        <w:rPr>
          <w:noProof/>
          <w:lang w:eastAsia="en-GB"/>
        </w:rPr>
      </w:pPr>
    </w:p>
    <w:p w:rsidR="000C24F0" w:rsidRDefault="000C24F0" w:rsidP="00E56653">
      <w:pPr>
        <w:pStyle w:val="NoSpacing"/>
        <w:ind w:left="360"/>
        <w:rPr>
          <w:b/>
          <w:noProof/>
          <w:lang w:eastAsia="en-GB"/>
        </w:rPr>
      </w:pPr>
      <w:r>
        <w:rPr>
          <w:b/>
          <w:noProof/>
          <w:lang w:eastAsia="en-GB"/>
        </w:rPr>
        <w:t>Criteria for Exiting the SEN Register</w:t>
      </w:r>
    </w:p>
    <w:p w:rsidR="000C24F0" w:rsidRDefault="000C24F0" w:rsidP="00E56653">
      <w:pPr>
        <w:pStyle w:val="NoSpacing"/>
        <w:ind w:left="360"/>
        <w:rPr>
          <w:noProof/>
          <w:lang w:eastAsia="en-GB"/>
        </w:rPr>
      </w:pPr>
      <w:r>
        <w:rPr>
          <w:noProof/>
          <w:lang w:eastAsia="en-GB"/>
        </w:rPr>
        <w:t>Where specific planned provision results in accelerated progress and the pupil is working within national expectations they should be removed from the SEN Register and placed on a watching brief to monitor ongoing progress.</w:t>
      </w:r>
    </w:p>
    <w:p w:rsidR="000C24F0" w:rsidRDefault="000C24F0" w:rsidP="00B01EE3">
      <w:pPr>
        <w:pStyle w:val="NoSpacing"/>
        <w:rPr>
          <w:noProof/>
          <w:lang w:eastAsia="en-GB"/>
        </w:rPr>
      </w:pPr>
    </w:p>
    <w:p w:rsidR="000C24F0" w:rsidRDefault="000C24F0" w:rsidP="00E56653">
      <w:pPr>
        <w:pStyle w:val="NoSpacing"/>
        <w:ind w:left="360"/>
        <w:rPr>
          <w:b/>
          <w:noProof/>
          <w:lang w:eastAsia="en-GB"/>
        </w:rPr>
      </w:pPr>
      <w:r>
        <w:rPr>
          <w:b/>
          <w:noProof/>
          <w:lang w:eastAsia="en-GB"/>
        </w:rPr>
        <w:t>The Individual Education Plan</w:t>
      </w:r>
    </w:p>
    <w:p w:rsidR="00FA4B4F" w:rsidRDefault="00FA4B4F" w:rsidP="00FA4B4F">
      <w:pPr>
        <w:pStyle w:val="NoSpacing"/>
        <w:rPr>
          <w:noProof/>
          <w:lang w:eastAsia="en-GB"/>
        </w:rPr>
      </w:pPr>
      <w:r>
        <w:rPr>
          <w:noProof/>
          <w:lang w:eastAsia="en-GB"/>
        </w:rPr>
        <w:t xml:space="preserve">       When a teacher or the SENCO identifies that a child with SEN requires interventions that are </w:t>
      </w:r>
    </w:p>
    <w:p w:rsidR="00FA4B4F" w:rsidRDefault="00FA4B4F" w:rsidP="00FA4B4F">
      <w:pPr>
        <w:pStyle w:val="NoSpacing"/>
        <w:rPr>
          <w:noProof/>
          <w:lang w:eastAsia="en-GB"/>
        </w:rPr>
      </w:pPr>
      <w:r>
        <w:rPr>
          <w:noProof/>
          <w:lang w:eastAsia="en-GB"/>
        </w:rPr>
        <w:t xml:space="preserve">       </w:t>
      </w:r>
      <w:r>
        <w:rPr>
          <w:b/>
          <w:noProof/>
          <w:lang w:eastAsia="en-GB"/>
        </w:rPr>
        <w:t xml:space="preserve">additional to or differerent from </w:t>
      </w:r>
      <w:r>
        <w:rPr>
          <w:noProof/>
          <w:lang w:eastAsia="en-GB"/>
        </w:rPr>
        <w:t xml:space="preserve">those provided as part of the school’s usual differentiated </w:t>
      </w:r>
    </w:p>
    <w:p w:rsidR="00FA4B4F" w:rsidRPr="00FA4B4F" w:rsidRDefault="00FA4B4F" w:rsidP="00FA4B4F">
      <w:pPr>
        <w:pStyle w:val="NoSpacing"/>
        <w:rPr>
          <w:noProof/>
          <w:lang w:eastAsia="en-GB"/>
        </w:rPr>
      </w:pPr>
      <w:r>
        <w:rPr>
          <w:noProof/>
          <w:lang w:eastAsia="en-GB"/>
        </w:rPr>
        <w:t xml:space="preserve">       cur</w:t>
      </w:r>
      <w:r w:rsidR="009F3DB1">
        <w:rPr>
          <w:noProof/>
          <w:lang w:eastAsia="en-GB"/>
        </w:rPr>
        <w:t>riculum an Individual Education</w:t>
      </w:r>
      <w:r>
        <w:rPr>
          <w:noProof/>
          <w:lang w:eastAsia="en-GB"/>
        </w:rPr>
        <w:t xml:space="preserve"> Plan (IEP) is implemented.</w:t>
      </w:r>
    </w:p>
    <w:p w:rsidR="000C24F0" w:rsidRDefault="000C24F0" w:rsidP="00E56653">
      <w:pPr>
        <w:pStyle w:val="NoSpacing"/>
        <w:ind w:left="360"/>
        <w:rPr>
          <w:noProof/>
          <w:lang w:eastAsia="en-GB"/>
        </w:rPr>
      </w:pPr>
      <w:r>
        <w:rPr>
          <w:noProof/>
          <w:lang w:eastAsia="en-GB"/>
        </w:rPr>
        <w:t xml:space="preserve">The IEP is a planning, teaching and reviewing tool. It underpins the process of planning intervention for the individual pupil with SEN. </w:t>
      </w:r>
    </w:p>
    <w:p w:rsidR="000C24F0" w:rsidRDefault="000C24F0" w:rsidP="00E56653">
      <w:pPr>
        <w:pStyle w:val="NoSpacing"/>
        <w:ind w:left="360"/>
        <w:rPr>
          <w:noProof/>
          <w:lang w:eastAsia="en-GB"/>
        </w:rPr>
      </w:pPr>
      <w:r>
        <w:rPr>
          <w:noProof/>
          <w:lang w:eastAsia="en-GB"/>
        </w:rPr>
        <w:t>IEPs are teaching and learning plans setting out:</w:t>
      </w:r>
    </w:p>
    <w:p w:rsidR="000C24F0" w:rsidRPr="000C24F0" w:rsidRDefault="000C24F0" w:rsidP="000C24F0">
      <w:pPr>
        <w:pStyle w:val="NoSpacing"/>
        <w:numPr>
          <w:ilvl w:val="0"/>
          <w:numId w:val="16"/>
        </w:numPr>
        <w:rPr>
          <w:noProof/>
          <w:lang w:eastAsia="en-GB"/>
        </w:rPr>
      </w:pPr>
      <w:r>
        <w:rPr>
          <w:b/>
          <w:noProof/>
          <w:lang w:eastAsia="en-GB"/>
        </w:rPr>
        <w:t>The short-term targets set for or by the pupil</w:t>
      </w:r>
    </w:p>
    <w:p w:rsidR="000C24F0" w:rsidRPr="000C24F0" w:rsidRDefault="000C24F0" w:rsidP="000C24F0">
      <w:pPr>
        <w:pStyle w:val="NoSpacing"/>
        <w:numPr>
          <w:ilvl w:val="0"/>
          <w:numId w:val="16"/>
        </w:numPr>
        <w:rPr>
          <w:noProof/>
          <w:lang w:eastAsia="en-GB"/>
        </w:rPr>
      </w:pPr>
      <w:r>
        <w:rPr>
          <w:b/>
          <w:noProof/>
          <w:lang w:eastAsia="en-GB"/>
        </w:rPr>
        <w:t>The teaching strategies to be used</w:t>
      </w:r>
    </w:p>
    <w:p w:rsidR="000C24F0" w:rsidRPr="000C24F0" w:rsidRDefault="000C24F0" w:rsidP="000C24F0">
      <w:pPr>
        <w:pStyle w:val="NoSpacing"/>
        <w:numPr>
          <w:ilvl w:val="0"/>
          <w:numId w:val="16"/>
        </w:numPr>
        <w:rPr>
          <w:noProof/>
          <w:lang w:eastAsia="en-GB"/>
        </w:rPr>
      </w:pPr>
      <w:r>
        <w:rPr>
          <w:b/>
          <w:noProof/>
          <w:lang w:eastAsia="en-GB"/>
        </w:rPr>
        <w:t>The provision to be put in place</w:t>
      </w:r>
    </w:p>
    <w:p w:rsidR="000C24F0" w:rsidRPr="000C24F0" w:rsidRDefault="000C24F0" w:rsidP="000C24F0">
      <w:pPr>
        <w:pStyle w:val="NoSpacing"/>
        <w:numPr>
          <w:ilvl w:val="0"/>
          <w:numId w:val="16"/>
        </w:numPr>
        <w:rPr>
          <w:noProof/>
          <w:lang w:eastAsia="en-GB"/>
        </w:rPr>
      </w:pPr>
      <w:r>
        <w:rPr>
          <w:b/>
          <w:noProof/>
          <w:lang w:eastAsia="en-GB"/>
        </w:rPr>
        <w:t>When the plan is to be reviewed</w:t>
      </w:r>
    </w:p>
    <w:p w:rsidR="00FA4B4F" w:rsidRPr="00FA4B4F" w:rsidRDefault="00FA4B4F" w:rsidP="00FA4B4F">
      <w:pPr>
        <w:pStyle w:val="NoSpacing"/>
        <w:numPr>
          <w:ilvl w:val="0"/>
          <w:numId w:val="16"/>
        </w:numPr>
        <w:rPr>
          <w:noProof/>
          <w:lang w:eastAsia="en-GB"/>
        </w:rPr>
      </w:pPr>
      <w:r>
        <w:rPr>
          <w:b/>
          <w:noProof/>
          <w:lang w:eastAsia="en-GB"/>
        </w:rPr>
        <w:t>Success and/or exit criteria</w:t>
      </w:r>
    </w:p>
    <w:p w:rsidR="00FA4B4F" w:rsidRPr="00FA4B4F" w:rsidRDefault="00FA4B4F" w:rsidP="00FA4B4F">
      <w:pPr>
        <w:pStyle w:val="NoSpacing"/>
        <w:ind w:left="1080"/>
        <w:rPr>
          <w:noProof/>
          <w:lang w:eastAsia="en-GB"/>
        </w:rPr>
      </w:pPr>
    </w:p>
    <w:p w:rsidR="00FA4B4F" w:rsidRDefault="00FA4B4F" w:rsidP="00FA4B4F">
      <w:pPr>
        <w:pStyle w:val="NoSpacing"/>
        <w:rPr>
          <w:noProof/>
          <w:lang w:eastAsia="en-GB"/>
        </w:rPr>
      </w:pPr>
      <w:r>
        <w:rPr>
          <w:noProof/>
          <w:lang w:eastAsia="en-GB"/>
        </w:rPr>
        <w:t>It is the class teacher’s responsibility to ensure the provision is actioned . If there is any problem with actioning these requirements , teachers must speak to the SENCO to find a resolution.</w:t>
      </w:r>
    </w:p>
    <w:p w:rsidR="00FA4B4F" w:rsidRDefault="00FA4B4F" w:rsidP="00FA4B4F">
      <w:pPr>
        <w:pStyle w:val="NoSpacing"/>
        <w:rPr>
          <w:noProof/>
          <w:lang w:eastAsia="en-GB"/>
        </w:rPr>
      </w:pPr>
      <w:r>
        <w:rPr>
          <w:noProof/>
          <w:lang w:eastAsia="en-GB"/>
        </w:rPr>
        <w:t>IEPs must be reviewed by the class teacher on an individual basis but no fewer that twice every half term.</w:t>
      </w:r>
    </w:p>
    <w:p w:rsidR="00FA4B4F" w:rsidRDefault="00FA4B4F" w:rsidP="00FA4B4F">
      <w:pPr>
        <w:pStyle w:val="NoSpacing"/>
        <w:rPr>
          <w:noProof/>
          <w:lang w:eastAsia="en-GB"/>
        </w:rPr>
      </w:pPr>
      <w:r>
        <w:rPr>
          <w:noProof/>
          <w:lang w:eastAsia="en-GB"/>
        </w:rPr>
        <w:t>The SENCO will monitor IEPs regularly to check for consistency.</w:t>
      </w:r>
    </w:p>
    <w:p w:rsidR="00FA4B4F" w:rsidRDefault="00FA4B4F" w:rsidP="00FA4B4F">
      <w:pPr>
        <w:pStyle w:val="NoSpacing"/>
        <w:rPr>
          <w:noProof/>
          <w:lang w:eastAsia="en-GB"/>
        </w:rPr>
      </w:pPr>
      <w:r>
        <w:rPr>
          <w:noProof/>
          <w:lang w:eastAsia="en-GB"/>
        </w:rPr>
        <w:t xml:space="preserve">It is the class teacher’s </w:t>
      </w:r>
      <w:r w:rsidR="00F85766">
        <w:rPr>
          <w:noProof/>
          <w:lang w:eastAsia="en-GB"/>
        </w:rPr>
        <w:t>responsibility to ensure that any adults working with the child are aware of their needs and targets.</w:t>
      </w:r>
    </w:p>
    <w:p w:rsidR="00F85766" w:rsidRDefault="00F85766" w:rsidP="00FA4B4F">
      <w:pPr>
        <w:pStyle w:val="NoSpacing"/>
        <w:rPr>
          <w:noProof/>
          <w:lang w:eastAsia="en-GB"/>
        </w:rPr>
      </w:pPr>
    </w:p>
    <w:p w:rsidR="00F85766" w:rsidRDefault="00913CBA" w:rsidP="00FA4B4F">
      <w:pPr>
        <w:pStyle w:val="NoSpacing"/>
        <w:rPr>
          <w:b/>
          <w:noProof/>
          <w:lang w:eastAsia="en-GB"/>
        </w:rPr>
      </w:pPr>
      <w:r>
        <w:rPr>
          <w:b/>
          <w:noProof/>
          <w:lang w:eastAsia="en-GB"/>
        </w:rPr>
        <w:lastRenderedPageBreak/>
        <w:t xml:space="preserve">Pupil Involvement </w:t>
      </w:r>
    </w:p>
    <w:p w:rsidR="00913CBA" w:rsidRDefault="00913CBA" w:rsidP="00FA4B4F">
      <w:pPr>
        <w:pStyle w:val="NoSpacing"/>
        <w:rPr>
          <w:noProof/>
          <w:lang w:eastAsia="en-GB"/>
        </w:rPr>
      </w:pPr>
      <w:r>
        <w:rPr>
          <w:noProof/>
          <w:lang w:eastAsia="en-GB"/>
        </w:rPr>
        <w:t>The IEP is concerned with targets and support to help the pupil move forward with their learning. It is essential that pupils are actively involved in their IEP.  This means pupils must know and understand their targets and know what to do to achieve them, and who will help them achieve.</w:t>
      </w:r>
    </w:p>
    <w:p w:rsidR="00705D7C" w:rsidRDefault="00705D7C" w:rsidP="00FA4B4F">
      <w:pPr>
        <w:pStyle w:val="NoSpacing"/>
        <w:rPr>
          <w:noProof/>
          <w:lang w:eastAsia="en-GB"/>
        </w:rPr>
      </w:pPr>
    </w:p>
    <w:p w:rsidR="00705D7C" w:rsidRDefault="00705D7C" w:rsidP="00FA4B4F">
      <w:pPr>
        <w:pStyle w:val="NoSpacing"/>
        <w:rPr>
          <w:b/>
          <w:noProof/>
          <w:lang w:eastAsia="en-GB"/>
        </w:rPr>
      </w:pPr>
      <w:r>
        <w:rPr>
          <w:b/>
          <w:noProof/>
          <w:lang w:eastAsia="en-GB"/>
        </w:rPr>
        <w:t>Parent Involvement</w:t>
      </w:r>
    </w:p>
    <w:p w:rsidR="00705D7C" w:rsidRDefault="00705D7C" w:rsidP="00FA4B4F">
      <w:pPr>
        <w:pStyle w:val="NoSpacing"/>
        <w:rPr>
          <w:noProof/>
          <w:lang w:eastAsia="en-GB"/>
        </w:rPr>
      </w:pPr>
      <w:r>
        <w:rPr>
          <w:noProof/>
          <w:lang w:eastAsia="en-GB"/>
        </w:rPr>
        <w:t>The involvement of parents in their children’s learning is vital to success. Parents need to be informed when concerns arise. Teachers need to ensure parents are fully aware of IEPs and planned provision and are consulted with regard to reviews .  Parental views need to be actively sought and recorded. Copies of IEPs and planned support programmes and reviews must be made available for parents.</w:t>
      </w:r>
    </w:p>
    <w:p w:rsidR="00705D7C" w:rsidRDefault="00705D7C" w:rsidP="00FA4B4F">
      <w:pPr>
        <w:pStyle w:val="NoSpacing"/>
        <w:rPr>
          <w:noProof/>
          <w:lang w:eastAsia="en-GB"/>
        </w:rPr>
      </w:pPr>
      <w:r>
        <w:rPr>
          <w:noProof/>
          <w:lang w:eastAsia="en-GB"/>
        </w:rPr>
        <w:t>We offer the CAF/TAC support process where appropriate and signpost to other outside agencies.</w:t>
      </w:r>
    </w:p>
    <w:p w:rsidR="00705D7C" w:rsidRDefault="00705D7C" w:rsidP="00FA4B4F">
      <w:pPr>
        <w:pStyle w:val="NoSpacing"/>
        <w:rPr>
          <w:noProof/>
          <w:lang w:eastAsia="en-GB"/>
        </w:rPr>
      </w:pPr>
    </w:p>
    <w:p w:rsidR="00705D7C" w:rsidRDefault="00705D7C" w:rsidP="00FA4B4F">
      <w:pPr>
        <w:pStyle w:val="NoSpacing"/>
        <w:rPr>
          <w:b/>
          <w:noProof/>
          <w:lang w:eastAsia="en-GB"/>
        </w:rPr>
      </w:pPr>
      <w:r>
        <w:rPr>
          <w:b/>
          <w:noProof/>
          <w:lang w:eastAsia="en-GB"/>
        </w:rPr>
        <w:t>Supporting Pupils at School with Medical Conditions</w:t>
      </w:r>
    </w:p>
    <w:p w:rsidR="00705D7C" w:rsidRDefault="00705D7C" w:rsidP="00FA4B4F">
      <w:pPr>
        <w:pStyle w:val="NoSpacing"/>
        <w:rPr>
          <w:noProof/>
          <w:lang w:eastAsia="en-GB"/>
        </w:rPr>
      </w:pPr>
      <w:r>
        <w:rPr>
          <w:noProof/>
          <w:lang w:eastAsia="en-GB"/>
        </w:rPr>
        <w:t>The school recognises that pupils at school with medical conditions should be properly supported so they have full access to edcucation, including school trips and physical education.</w:t>
      </w:r>
    </w:p>
    <w:p w:rsidR="00900B95" w:rsidRDefault="00705D7C" w:rsidP="00FA4B4F">
      <w:pPr>
        <w:pStyle w:val="NoSpacing"/>
        <w:rPr>
          <w:noProof/>
          <w:lang w:eastAsia="en-GB"/>
        </w:rPr>
      </w:pPr>
      <w:r>
        <w:rPr>
          <w:noProof/>
          <w:lang w:eastAsia="en-GB"/>
        </w:rPr>
        <w:t xml:space="preserve">Some children will have their </w:t>
      </w:r>
      <w:r w:rsidR="00900B95">
        <w:rPr>
          <w:noProof/>
          <w:lang w:eastAsia="en-GB"/>
        </w:rPr>
        <w:t>medical conditions recognised by their Education and Health Care</w:t>
      </w:r>
    </w:p>
    <w:p w:rsidR="00705D7C" w:rsidRDefault="00900B95" w:rsidP="00FA4B4F">
      <w:pPr>
        <w:pStyle w:val="NoSpacing"/>
        <w:rPr>
          <w:noProof/>
          <w:lang w:eastAsia="en-GB"/>
        </w:rPr>
      </w:pPr>
      <w:r>
        <w:rPr>
          <w:noProof/>
          <w:lang w:eastAsia="en-GB"/>
        </w:rPr>
        <w:t xml:space="preserve"> ( EHC) Plan (Statement of SEN).</w:t>
      </w:r>
    </w:p>
    <w:p w:rsidR="00900B95" w:rsidRDefault="00900B95" w:rsidP="00FA4B4F">
      <w:pPr>
        <w:pStyle w:val="NoSpacing"/>
        <w:rPr>
          <w:noProof/>
          <w:lang w:eastAsia="en-GB"/>
        </w:rPr>
      </w:pPr>
      <w:r>
        <w:rPr>
          <w:noProof/>
          <w:lang w:eastAsia="en-GB"/>
        </w:rPr>
        <w:t>Some children with medical conditions may be disabled and where this is the case the school will comply with its duties under the Equality Act 2010.</w:t>
      </w:r>
    </w:p>
    <w:p w:rsidR="00900B95" w:rsidRDefault="00900B95" w:rsidP="00FA4B4F">
      <w:pPr>
        <w:pStyle w:val="NoSpacing"/>
        <w:rPr>
          <w:noProof/>
          <w:lang w:eastAsia="en-GB"/>
        </w:rPr>
      </w:pPr>
      <w:r>
        <w:rPr>
          <w:noProof/>
          <w:lang w:eastAsia="en-GB"/>
        </w:rPr>
        <w:t xml:space="preserve">Medical Care Plans are  in place for children with specific medical conditions, such as diabetes, asthma, chronic lung disorder,  allergy, epilepsy, physical needs.  The Community Nursing Team from the childs hospital draws up the Medical Care Plan. It is the parents responsibility to ensure plans are made available to </w:t>
      </w:r>
      <w:r w:rsidR="004115E1">
        <w:rPr>
          <w:noProof/>
          <w:lang w:eastAsia="en-GB"/>
        </w:rPr>
        <w:t>school staff and to ensure the Plan is reviewed at least annually.</w:t>
      </w:r>
    </w:p>
    <w:p w:rsidR="00111469" w:rsidRDefault="004115E1" w:rsidP="00FA4B4F">
      <w:pPr>
        <w:pStyle w:val="NoSpacing"/>
        <w:rPr>
          <w:noProof/>
          <w:lang w:eastAsia="en-GB"/>
        </w:rPr>
      </w:pPr>
      <w:r>
        <w:rPr>
          <w:noProof/>
          <w:lang w:eastAsia="en-GB"/>
        </w:rPr>
        <w:t>All adults who work with the child should be familiar with the Medical Care Pla</w:t>
      </w:r>
      <w:r w:rsidR="00111469">
        <w:rPr>
          <w:noProof/>
          <w:lang w:eastAsia="en-GB"/>
        </w:rPr>
        <w:t xml:space="preserve">n and the relevant medication. </w:t>
      </w:r>
    </w:p>
    <w:p w:rsidR="00111469" w:rsidRDefault="00111469" w:rsidP="00FA4B4F">
      <w:pPr>
        <w:pStyle w:val="NoSpacing"/>
        <w:rPr>
          <w:noProof/>
          <w:lang w:eastAsia="en-GB"/>
        </w:rPr>
      </w:pPr>
    </w:p>
    <w:p w:rsidR="009F3DB1" w:rsidRDefault="00450BB0" w:rsidP="00FA4B4F">
      <w:pPr>
        <w:pStyle w:val="NoSpacing"/>
        <w:rPr>
          <w:b/>
          <w:noProof/>
          <w:lang w:eastAsia="en-GB"/>
        </w:rPr>
      </w:pPr>
      <w:r>
        <w:rPr>
          <w:b/>
          <w:noProof/>
          <w:lang w:eastAsia="en-GB"/>
        </w:rPr>
        <w:t>Interventions</w:t>
      </w:r>
    </w:p>
    <w:p w:rsidR="00450BB0" w:rsidRDefault="00450BB0" w:rsidP="00FA4B4F">
      <w:pPr>
        <w:pStyle w:val="NoSpacing"/>
        <w:rPr>
          <w:noProof/>
          <w:lang w:eastAsia="en-GB"/>
        </w:rPr>
      </w:pPr>
      <w:r>
        <w:rPr>
          <w:noProof/>
          <w:lang w:eastAsia="en-GB"/>
        </w:rPr>
        <w:t>Interventions are put in</w:t>
      </w:r>
      <w:r w:rsidR="0070681C">
        <w:rPr>
          <w:noProof/>
          <w:lang w:eastAsia="en-GB"/>
        </w:rPr>
        <w:t xml:space="preserve"> </w:t>
      </w:r>
      <w:r>
        <w:rPr>
          <w:noProof/>
          <w:lang w:eastAsia="en-GB"/>
        </w:rPr>
        <w:t>place by class teachers to support the planned provision to meet individual or group needs. The SENCO will advise on appropriate and effective interventions , and can provide additional resources.  Interventions may  be run by the  teaching asssistant or class teacher. However, it is the responsibility of the teac</w:t>
      </w:r>
      <w:r w:rsidR="0070681C">
        <w:rPr>
          <w:noProof/>
          <w:lang w:eastAsia="en-GB"/>
        </w:rPr>
        <w:t>her to maintain a clear oversight</w:t>
      </w:r>
      <w:r>
        <w:rPr>
          <w:noProof/>
          <w:lang w:eastAsia="en-GB"/>
        </w:rPr>
        <w:t xml:space="preserve"> of the progress the child is making on the intervention at all times. </w:t>
      </w:r>
    </w:p>
    <w:p w:rsidR="00450BB0" w:rsidRDefault="00450BB0" w:rsidP="00FA4B4F">
      <w:pPr>
        <w:pStyle w:val="NoSpacing"/>
        <w:rPr>
          <w:noProof/>
          <w:lang w:eastAsia="en-GB"/>
        </w:rPr>
      </w:pPr>
      <w:r>
        <w:rPr>
          <w:noProof/>
          <w:lang w:eastAsia="en-GB"/>
        </w:rPr>
        <w:t>The class teacher commun</w:t>
      </w:r>
      <w:r w:rsidR="00484A1B">
        <w:rPr>
          <w:noProof/>
          <w:lang w:eastAsia="en-GB"/>
        </w:rPr>
        <w:t>icates progress with the SENCO.</w:t>
      </w:r>
    </w:p>
    <w:p w:rsidR="00484A1B" w:rsidRDefault="00484A1B" w:rsidP="00FA4B4F">
      <w:pPr>
        <w:pStyle w:val="NoSpacing"/>
        <w:rPr>
          <w:noProof/>
          <w:lang w:eastAsia="en-GB"/>
        </w:rPr>
      </w:pPr>
    </w:p>
    <w:p w:rsidR="00501A05" w:rsidRDefault="00501A05" w:rsidP="00FA4B4F">
      <w:pPr>
        <w:pStyle w:val="NoSpacing"/>
        <w:rPr>
          <w:b/>
          <w:noProof/>
          <w:lang w:eastAsia="en-GB"/>
        </w:rPr>
      </w:pPr>
      <w:r>
        <w:rPr>
          <w:b/>
          <w:noProof/>
          <w:lang w:eastAsia="en-GB"/>
        </w:rPr>
        <w:t>Assessment within Interventions</w:t>
      </w:r>
    </w:p>
    <w:p w:rsidR="00501A05" w:rsidRDefault="00501A05" w:rsidP="00FA4B4F">
      <w:pPr>
        <w:pStyle w:val="NoSpacing"/>
        <w:rPr>
          <w:noProof/>
          <w:lang w:eastAsia="en-GB"/>
        </w:rPr>
      </w:pPr>
      <w:r>
        <w:rPr>
          <w:noProof/>
          <w:lang w:eastAsia="en-GB"/>
        </w:rPr>
        <w:t>The class teacher is responsible for the assessment and progress of the child. Data gathered from interventions forms a part of an overall teacher assessment.</w:t>
      </w:r>
    </w:p>
    <w:p w:rsidR="00501A05" w:rsidRDefault="00501A05" w:rsidP="00FA4B4F">
      <w:pPr>
        <w:pStyle w:val="NoSpacing"/>
        <w:rPr>
          <w:noProof/>
          <w:lang w:eastAsia="en-GB"/>
        </w:rPr>
      </w:pPr>
    </w:p>
    <w:p w:rsidR="00501A05" w:rsidRDefault="00501A05" w:rsidP="00FA4B4F">
      <w:pPr>
        <w:pStyle w:val="NoSpacing"/>
        <w:rPr>
          <w:noProof/>
          <w:lang w:eastAsia="en-GB"/>
        </w:rPr>
      </w:pPr>
      <w:r>
        <w:rPr>
          <w:noProof/>
          <w:lang w:eastAsia="en-GB"/>
        </w:rPr>
        <w:t>If any child is giving cause for concern and it is thought there may be some SEN issues the class teacher should speak to the SENCO. If the  class teacher is finding it difficult to ensure that targets on a child’s IEP are being addressed , they should speak to the SENCO.</w:t>
      </w:r>
    </w:p>
    <w:p w:rsidR="0070681C" w:rsidRDefault="0070681C" w:rsidP="00FA4B4F">
      <w:pPr>
        <w:pStyle w:val="NoSpacing"/>
        <w:rPr>
          <w:noProof/>
          <w:lang w:eastAsia="en-GB"/>
        </w:rPr>
      </w:pPr>
    </w:p>
    <w:p w:rsidR="0070681C" w:rsidRDefault="0070681C" w:rsidP="00FA4B4F">
      <w:pPr>
        <w:pStyle w:val="NoSpacing"/>
        <w:rPr>
          <w:b/>
          <w:noProof/>
          <w:lang w:eastAsia="en-GB"/>
        </w:rPr>
      </w:pPr>
      <w:r>
        <w:rPr>
          <w:b/>
          <w:noProof/>
          <w:lang w:eastAsia="en-GB"/>
        </w:rPr>
        <w:t>Individual Assessment</w:t>
      </w:r>
    </w:p>
    <w:p w:rsidR="0070681C" w:rsidRDefault="0070681C" w:rsidP="00FA4B4F">
      <w:pPr>
        <w:pStyle w:val="NoSpacing"/>
        <w:rPr>
          <w:noProof/>
          <w:lang w:eastAsia="en-GB"/>
        </w:rPr>
      </w:pPr>
      <w:r>
        <w:rPr>
          <w:noProof/>
          <w:lang w:eastAsia="en-GB"/>
        </w:rPr>
        <w:t xml:space="preserve">The SENCO may carry out individual assessments and observations in response to identified concerns.  </w:t>
      </w:r>
    </w:p>
    <w:p w:rsidR="00501A05" w:rsidRDefault="00501A05" w:rsidP="00FA4B4F">
      <w:pPr>
        <w:pStyle w:val="NoSpacing"/>
        <w:rPr>
          <w:noProof/>
          <w:lang w:eastAsia="en-GB"/>
        </w:rPr>
      </w:pPr>
    </w:p>
    <w:p w:rsidR="00501A05" w:rsidRDefault="00501A05" w:rsidP="00FA4B4F">
      <w:pPr>
        <w:pStyle w:val="NoSpacing"/>
        <w:rPr>
          <w:b/>
          <w:noProof/>
          <w:lang w:eastAsia="en-GB"/>
        </w:rPr>
      </w:pPr>
      <w:r>
        <w:rPr>
          <w:b/>
          <w:noProof/>
          <w:lang w:eastAsia="en-GB"/>
        </w:rPr>
        <w:t>Pastoral Support Plans</w:t>
      </w:r>
    </w:p>
    <w:p w:rsidR="00501A05" w:rsidRDefault="00041EFC" w:rsidP="00FA4B4F">
      <w:pPr>
        <w:pStyle w:val="NoSpacing"/>
        <w:rPr>
          <w:noProof/>
          <w:lang w:eastAsia="en-GB"/>
        </w:rPr>
      </w:pPr>
      <w:r>
        <w:rPr>
          <w:noProof/>
          <w:lang w:eastAsia="en-GB"/>
        </w:rPr>
        <w:t>If any child is experiencing social, emotional , mental health issues which are affecting their learning and behaviour a Pastoral Support Plan can be implemented.</w:t>
      </w:r>
      <w:r w:rsidR="00F93414">
        <w:rPr>
          <w:noProof/>
          <w:lang w:eastAsia="en-GB"/>
        </w:rPr>
        <w:t xml:space="preserve"> </w:t>
      </w:r>
    </w:p>
    <w:p w:rsidR="00F93414" w:rsidRDefault="00B3378A" w:rsidP="00FA4B4F">
      <w:pPr>
        <w:pStyle w:val="NoSpacing"/>
        <w:rPr>
          <w:noProof/>
          <w:lang w:eastAsia="en-GB"/>
        </w:rPr>
      </w:pPr>
      <w:r>
        <w:rPr>
          <w:noProof/>
          <w:lang w:eastAsia="en-GB"/>
        </w:rPr>
        <w:t>The Pastoral Sup</w:t>
      </w:r>
      <w:r w:rsidR="00F93414">
        <w:rPr>
          <w:noProof/>
          <w:lang w:eastAsia="en-GB"/>
        </w:rPr>
        <w:t>port Plan sets out clearly the targets to work on and the strategies and additional resources needed.  The SENCO arranges the initial set up meeting with the class teacher and parent.</w:t>
      </w:r>
    </w:p>
    <w:p w:rsidR="00DB39C1" w:rsidRDefault="00DB39C1" w:rsidP="00FA4B4F">
      <w:pPr>
        <w:pStyle w:val="NoSpacing"/>
        <w:rPr>
          <w:noProof/>
          <w:lang w:eastAsia="en-GB"/>
        </w:rPr>
      </w:pPr>
    </w:p>
    <w:p w:rsidR="00DB39C1" w:rsidRDefault="00DB39C1" w:rsidP="00FA4B4F">
      <w:pPr>
        <w:pStyle w:val="NoSpacing"/>
        <w:rPr>
          <w:b/>
          <w:noProof/>
          <w:lang w:eastAsia="en-GB"/>
        </w:rPr>
      </w:pPr>
      <w:r>
        <w:rPr>
          <w:b/>
          <w:noProof/>
          <w:lang w:eastAsia="en-GB"/>
        </w:rPr>
        <w:lastRenderedPageBreak/>
        <w:t>Monitoring and Evaluation of SEND</w:t>
      </w:r>
    </w:p>
    <w:p w:rsidR="00DB39C1" w:rsidRDefault="00DB39C1" w:rsidP="00FA4B4F">
      <w:pPr>
        <w:pStyle w:val="NoSpacing"/>
        <w:rPr>
          <w:noProof/>
          <w:lang w:eastAsia="en-GB"/>
        </w:rPr>
      </w:pPr>
      <w:r>
        <w:rPr>
          <w:noProof/>
          <w:lang w:eastAsia="en-GB"/>
        </w:rPr>
        <w:t xml:space="preserve">To ensure the quality of our SEND Provision the school will conduct regular audits involving the SEN Governor, the Headteacher. </w:t>
      </w:r>
    </w:p>
    <w:p w:rsidR="00DB39C1" w:rsidRDefault="00DB39C1" w:rsidP="00DB39C1">
      <w:pPr>
        <w:pStyle w:val="NoSpacing"/>
        <w:rPr>
          <w:b/>
          <w:noProof/>
          <w:lang w:eastAsia="en-GB"/>
        </w:rPr>
      </w:pPr>
    </w:p>
    <w:p w:rsidR="00DB39C1" w:rsidRDefault="00DB39C1" w:rsidP="00DB39C1">
      <w:pPr>
        <w:pStyle w:val="NoSpacing"/>
        <w:rPr>
          <w:b/>
          <w:noProof/>
          <w:lang w:eastAsia="en-GB"/>
        </w:rPr>
      </w:pPr>
      <w:r>
        <w:rPr>
          <w:b/>
          <w:noProof/>
          <w:lang w:eastAsia="en-GB"/>
        </w:rPr>
        <w:t>Training and Resources</w:t>
      </w:r>
    </w:p>
    <w:p w:rsidR="004D4795" w:rsidRDefault="004D4795" w:rsidP="00DB39C1">
      <w:pPr>
        <w:pStyle w:val="NoSpacing"/>
        <w:rPr>
          <w:noProof/>
          <w:lang w:eastAsia="en-GB"/>
        </w:rPr>
      </w:pPr>
      <w:r>
        <w:rPr>
          <w:noProof/>
          <w:lang w:eastAsia="en-GB"/>
        </w:rPr>
        <w:t>The training needs of staff are identified through the School Improvement Plan, Performance Management Reviews and Individual Pupil Needs.</w:t>
      </w:r>
    </w:p>
    <w:p w:rsidR="004D4795" w:rsidRDefault="004D4795" w:rsidP="00DB39C1">
      <w:pPr>
        <w:pStyle w:val="NoSpacing"/>
        <w:rPr>
          <w:noProof/>
          <w:lang w:eastAsia="en-GB"/>
        </w:rPr>
      </w:pPr>
      <w:r>
        <w:rPr>
          <w:noProof/>
          <w:lang w:eastAsia="en-GB"/>
        </w:rPr>
        <w:t>The SENCO accesses CPD as required and attends Network meetings.</w:t>
      </w:r>
    </w:p>
    <w:p w:rsidR="00ED211D" w:rsidRDefault="00ED211D" w:rsidP="00DB39C1">
      <w:pPr>
        <w:pStyle w:val="NoSpacing"/>
        <w:rPr>
          <w:noProof/>
          <w:lang w:eastAsia="en-GB"/>
        </w:rPr>
      </w:pPr>
      <w:r>
        <w:rPr>
          <w:noProof/>
          <w:lang w:eastAsia="en-GB"/>
        </w:rPr>
        <w:t>All teachers and support staff undertake induction on taking up a post and this includes a meeting with the SENCO to explain the systems and structures in place around the school’s SEND provision and practice and to discuss the needs of individual pupils.</w:t>
      </w:r>
    </w:p>
    <w:p w:rsidR="003D6CFF" w:rsidRDefault="003D6CFF" w:rsidP="00DB39C1">
      <w:pPr>
        <w:pStyle w:val="NoSpacing"/>
        <w:rPr>
          <w:noProof/>
          <w:lang w:eastAsia="en-GB"/>
        </w:rPr>
      </w:pPr>
    </w:p>
    <w:p w:rsidR="003D6CFF" w:rsidRDefault="003D6CFF" w:rsidP="00DB39C1">
      <w:pPr>
        <w:pStyle w:val="NoSpacing"/>
        <w:rPr>
          <w:b/>
          <w:noProof/>
          <w:lang w:eastAsia="en-GB"/>
        </w:rPr>
      </w:pPr>
      <w:r>
        <w:rPr>
          <w:b/>
          <w:noProof/>
          <w:lang w:eastAsia="en-GB"/>
        </w:rPr>
        <w:t>Roles and Responsibilites</w:t>
      </w:r>
    </w:p>
    <w:p w:rsidR="003D6CFF" w:rsidRDefault="003D6CFF" w:rsidP="00DB39C1">
      <w:pPr>
        <w:pStyle w:val="NoSpacing"/>
        <w:rPr>
          <w:b/>
          <w:noProof/>
          <w:lang w:eastAsia="en-GB"/>
        </w:rPr>
      </w:pPr>
      <w:r>
        <w:rPr>
          <w:b/>
          <w:noProof/>
          <w:lang w:eastAsia="en-GB"/>
        </w:rPr>
        <w:t>Governors</w:t>
      </w:r>
    </w:p>
    <w:p w:rsidR="003D6CFF" w:rsidRPr="003D6CFF" w:rsidRDefault="003D6CFF" w:rsidP="003D6CFF">
      <w:pPr>
        <w:pStyle w:val="NoSpacing"/>
        <w:numPr>
          <w:ilvl w:val="0"/>
          <w:numId w:val="18"/>
        </w:numPr>
        <w:rPr>
          <w:b/>
          <w:noProof/>
          <w:lang w:eastAsia="en-GB"/>
        </w:rPr>
      </w:pPr>
      <w:r>
        <w:rPr>
          <w:noProof/>
          <w:lang w:eastAsia="en-GB"/>
        </w:rPr>
        <w:t xml:space="preserve">The Chair of Governors is </w:t>
      </w:r>
      <w:r w:rsidR="00D15E25">
        <w:rPr>
          <w:noProof/>
          <w:lang w:eastAsia="en-GB"/>
        </w:rPr>
        <w:t>Graham Hill</w:t>
      </w:r>
    </w:p>
    <w:p w:rsidR="00F43954" w:rsidRDefault="00F43954" w:rsidP="00F43954">
      <w:pPr>
        <w:pStyle w:val="NoSpacing"/>
        <w:rPr>
          <w:noProof/>
          <w:lang w:eastAsia="en-GB"/>
        </w:rPr>
      </w:pPr>
    </w:p>
    <w:p w:rsidR="00F43954" w:rsidRDefault="00F43954" w:rsidP="00F43954">
      <w:pPr>
        <w:pStyle w:val="NoSpacing"/>
        <w:rPr>
          <w:b/>
          <w:noProof/>
          <w:lang w:eastAsia="en-GB"/>
        </w:rPr>
      </w:pPr>
      <w:r>
        <w:rPr>
          <w:b/>
          <w:noProof/>
          <w:lang w:eastAsia="en-GB"/>
        </w:rPr>
        <w:t>Storing and Managing Information –Confidentiality</w:t>
      </w:r>
    </w:p>
    <w:p w:rsidR="00F43954" w:rsidRDefault="00F43954" w:rsidP="00F43954">
      <w:pPr>
        <w:pStyle w:val="NoSpacing"/>
        <w:rPr>
          <w:noProof/>
          <w:lang w:eastAsia="en-GB"/>
        </w:rPr>
      </w:pPr>
      <w:r>
        <w:rPr>
          <w:noProof/>
          <w:lang w:eastAsia="en-GB"/>
        </w:rPr>
        <w:t>Information collected about a pupil’s SEN is confidential</w:t>
      </w:r>
      <w:r w:rsidR="00CA30A5">
        <w:rPr>
          <w:noProof/>
          <w:lang w:eastAsia="en-GB"/>
        </w:rPr>
        <w:t xml:space="preserve"> </w:t>
      </w:r>
      <w:r>
        <w:rPr>
          <w:noProof/>
          <w:lang w:eastAsia="en-GB"/>
        </w:rPr>
        <w:t>and will only be communicated to involved persons with the knowledge and agreement of the the pupil’s parents, the Headteacher, or the SENCO.</w:t>
      </w:r>
    </w:p>
    <w:p w:rsidR="00FA11DA" w:rsidRDefault="00F43954" w:rsidP="00F43954">
      <w:pPr>
        <w:pStyle w:val="NoSpacing"/>
        <w:rPr>
          <w:noProof/>
          <w:lang w:eastAsia="en-GB"/>
        </w:rPr>
      </w:pPr>
      <w:r>
        <w:rPr>
          <w:noProof/>
          <w:lang w:eastAsia="en-GB"/>
        </w:rPr>
        <w:t xml:space="preserve">Confidential information regarding a pupil’s SEN is kept in </w:t>
      </w:r>
      <w:r w:rsidR="00FA11DA">
        <w:rPr>
          <w:noProof/>
          <w:lang w:eastAsia="en-GB"/>
        </w:rPr>
        <w:t>Locked cupboard in the head teachers office,</w:t>
      </w:r>
      <w:r>
        <w:rPr>
          <w:noProof/>
          <w:lang w:eastAsia="en-GB"/>
        </w:rPr>
        <w:t xml:space="preserve"> If information on a pupil is required from </w:t>
      </w:r>
      <w:r w:rsidR="00FA11DA">
        <w:rPr>
          <w:noProof/>
          <w:lang w:eastAsia="en-GB"/>
        </w:rPr>
        <w:t>a</w:t>
      </w:r>
      <w:r>
        <w:rPr>
          <w:noProof/>
          <w:lang w:eastAsia="en-GB"/>
        </w:rPr>
        <w:t xml:space="preserve"> File, the information on that pupil only may be removed and returned </w:t>
      </w:r>
      <w:r w:rsidR="00FA11DA">
        <w:rPr>
          <w:noProof/>
          <w:lang w:eastAsia="en-GB"/>
        </w:rPr>
        <w:t>by the head teacher</w:t>
      </w:r>
      <w:r>
        <w:rPr>
          <w:noProof/>
          <w:lang w:eastAsia="en-GB"/>
        </w:rPr>
        <w:t xml:space="preserve">. </w:t>
      </w:r>
    </w:p>
    <w:p w:rsidR="00F43954" w:rsidRDefault="00F43954" w:rsidP="00F43954">
      <w:pPr>
        <w:pStyle w:val="NoSpacing"/>
        <w:rPr>
          <w:noProof/>
          <w:lang w:eastAsia="en-GB"/>
        </w:rPr>
      </w:pPr>
    </w:p>
    <w:p w:rsidR="00F43954" w:rsidRDefault="00F43954" w:rsidP="00F43954">
      <w:pPr>
        <w:pStyle w:val="NoSpacing"/>
        <w:rPr>
          <w:b/>
          <w:noProof/>
          <w:lang w:eastAsia="en-GB"/>
        </w:rPr>
      </w:pPr>
      <w:r>
        <w:rPr>
          <w:b/>
          <w:noProof/>
          <w:lang w:eastAsia="en-GB"/>
        </w:rPr>
        <w:t>Complaints</w:t>
      </w:r>
    </w:p>
    <w:p w:rsidR="00F43954" w:rsidRDefault="00F43954" w:rsidP="00F43954">
      <w:pPr>
        <w:pStyle w:val="NoSpacing"/>
        <w:rPr>
          <w:noProof/>
          <w:lang w:eastAsia="en-GB"/>
        </w:rPr>
      </w:pPr>
      <w:r>
        <w:rPr>
          <w:noProof/>
          <w:lang w:eastAsia="en-GB"/>
        </w:rPr>
        <w:t>The Headteacher and all staff are committed to providing the very best education for all children. However, there may be occasions when a parent is not satisfied with their child’s provision.</w:t>
      </w:r>
      <w:r w:rsidR="007E50B1">
        <w:rPr>
          <w:noProof/>
          <w:lang w:eastAsia="en-GB"/>
        </w:rPr>
        <w:t xml:space="preserve"> They should first request a meeting with the Headteacher and SENCO when the issues can be discussed.</w:t>
      </w:r>
    </w:p>
    <w:p w:rsidR="00CA30A5" w:rsidRDefault="00CA30A5" w:rsidP="00F43954">
      <w:pPr>
        <w:pStyle w:val="NoSpacing"/>
        <w:rPr>
          <w:noProof/>
          <w:lang w:eastAsia="en-GB"/>
        </w:rPr>
      </w:pPr>
    </w:p>
    <w:p w:rsidR="007E50B1" w:rsidRDefault="007E50B1" w:rsidP="00F43954">
      <w:pPr>
        <w:pStyle w:val="NoSpacing"/>
        <w:rPr>
          <w:noProof/>
          <w:lang w:eastAsia="en-GB"/>
        </w:rPr>
      </w:pPr>
    </w:p>
    <w:p w:rsidR="003B003D" w:rsidRDefault="00DA44ED" w:rsidP="00FA4B4F">
      <w:pPr>
        <w:pStyle w:val="NoSpacing"/>
        <w:rPr>
          <w:b/>
          <w:noProof/>
          <w:lang w:eastAsia="en-GB"/>
        </w:rPr>
      </w:pPr>
      <w:r>
        <w:rPr>
          <w:b/>
          <w:noProof/>
          <w:lang w:eastAsia="en-GB"/>
        </w:rPr>
        <w:t>senco</w:t>
      </w:r>
    </w:p>
    <w:p w:rsidR="003B003D" w:rsidRDefault="003B003D" w:rsidP="00FA4B4F">
      <w:pPr>
        <w:pStyle w:val="NoSpacing"/>
        <w:rPr>
          <w:b/>
          <w:noProof/>
          <w:lang w:eastAsia="en-GB"/>
        </w:rPr>
      </w:pPr>
    </w:p>
    <w:p w:rsidR="00111469" w:rsidRPr="00111469" w:rsidRDefault="00111469" w:rsidP="00FA4B4F">
      <w:pPr>
        <w:pStyle w:val="NoSpacing"/>
        <w:rPr>
          <w:b/>
          <w:noProof/>
          <w:lang w:eastAsia="en-GB"/>
        </w:rPr>
      </w:pPr>
    </w:p>
    <w:p w:rsidR="00900B95" w:rsidRPr="00705D7C" w:rsidRDefault="00900B95" w:rsidP="00FA4B4F">
      <w:pPr>
        <w:pStyle w:val="NoSpacing"/>
        <w:rPr>
          <w:noProof/>
          <w:lang w:eastAsia="en-GB"/>
        </w:rPr>
      </w:pPr>
    </w:p>
    <w:p w:rsidR="00FA4B4F" w:rsidRPr="00FA4B4F" w:rsidRDefault="00FA4B4F" w:rsidP="00FA4B4F">
      <w:pPr>
        <w:pStyle w:val="NoSpacing"/>
        <w:ind w:left="720"/>
        <w:rPr>
          <w:noProof/>
          <w:lang w:eastAsia="en-GB"/>
        </w:rPr>
      </w:pPr>
    </w:p>
    <w:p w:rsidR="000C24F0" w:rsidRDefault="000C24F0" w:rsidP="000C24F0">
      <w:pPr>
        <w:pStyle w:val="NoSpacing"/>
        <w:ind w:left="1080"/>
        <w:rPr>
          <w:noProof/>
          <w:lang w:eastAsia="en-GB"/>
        </w:rPr>
      </w:pPr>
    </w:p>
    <w:p w:rsidR="000C24F0" w:rsidRPr="000C24F0" w:rsidRDefault="000C24F0" w:rsidP="00E56653">
      <w:pPr>
        <w:pStyle w:val="NoSpacing"/>
        <w:ind w:left="360"/>
        <w:rPr>
          <w:noProof/>
          <w:lang w:eastAsia="en-GB"/>
        </w:rPr>
      </w:pPr>
    </w:p>
    <w:p w:rsidR="008E5E20" w:rsidRPr="00896D08" w:rsidRDefault="008E5E20" w:rsidP="00E56653">
      <w:pPr>
        <w:pStyle w:val="NoSpacing"/>
        <w:ind w:left="360"/>
        <w:rPr>
          <w:noProof/>
          <w:lang w:eastAsia="en-GB"/>
        </w:rPr>
      </w:pPr>
    </w:p>
    <w:p w:rsidR="007C4268" w:rsidRDefault="007C4268" w:rsidP="007C4268">
      <w:pPr>
        <w:pStyle w:val="NoSpacing"/>
        <w:rPr>
          <w:noProof/>
          <w:lang w:eastAsia="en-GB"/>
        </w:rPr>
      </w:pPr>
    </w:p>
    <w:p w:rsidR="007C4268" w:rsidRPr="007C4268" w:rsidRDefault="007C4268" w:rsidP="007C4268">
      <w:pPr>
        <w:pStyle w:val="NoSpacing"/>
        <w:rPr>
          <w:noProof/>
          <w:lang w:eastAsia="en-GB"/>
        </w:rPr>
      </w:pPr>
    </w:p>
    <w:p w:rsidR="00645CDC" w:rsidRPr="00645CDC" w:rsidRDefault="00645CDC" w:rsidP="00225D72">
      <w:pPr>
        <w:tabs>
          <w:tab w:val="left" w:pos="4080"/>
        </w:tabs>
        <w:rPr>
          <w:b/>
          <w:noProof/>
          <w:lang w:eastAsia="en-GB"/>
        </w:rPr>
      </w:pPr>
    </w:p>
    <w:p w:rsidR="00645CDC" w:rsidRPr="00645CDC" w:rsidRDefault="00645CDC" w:rsidP="00225D72">
      <w:pPr>
        <w:tabs>
          <w:tab w:val="left" w:pos="4080"/>
        </w:tabs>
        <w:rPr>
          <w:b/>
          <w:noProof/>
          <w:lang w:eastAsia="en-GB"/>
        </w:rPr>
      </w:pPr>
    </w:p>
    <w:p w:rsidR="00645CDC" w:rsidRDefault="00645CDC" w:rsidP="00225D72">
      <w:pPr>
        <w:tabs>
          <w:tab w:val="left" w:pos="4080"/>
        </w:tabs>
        <w:rPr>
          <w:noProof/>
          <w:lang w:eastAsia="en-GB"/>
        </w:rPr>
      </w:pPr>
    </w:p>
    <w:p w:rsidR="00645CDC" w:rsidRPr="00645CDC" w:rsidRDefault="00645CDC" w:rsidP="00225D72">
      <w:pPr>
        <w:tabs>
          <w:tab w:val="left" w:pos="4080"/>
        </w:tabs>
        <w:rPr>
          <w:noProof/>
          <w:lang w:eastAsia="en-GB"/>
        </w:rPr>
      </w:pPr>
      <w:r>
        <w:rPr>
          <w:noProof/>
          <w:lang w:eastAsia="en-GB"/>
        </w:rPr>
        <w:t xml:space="preserve"> </w:t>
      </w:r>
    </w:p>
    <w:p w:rsidR="006438BC" w:rsidRPr="001E2718" w:rsidRDefault="001E2718" w:rsidP="001E2718">
      <w:pPr>
        <w:tabs>
          <w:tab w:val="left" w:pos="4080"/>
        </w:tabs>
        <w:rPr>
          <w:b/>
          <w:noProof/>
          <w:lang w:eastAsia="en-GB"/>
        </w:rPr>
      </w:pPr>
      <w:r>
        <w:rPr>
          <w:b/>
          <w:noProof/>
          <w:lang w:eastAsia="en-GB"/>
        </w:rPr>
        <w:t xml:space="preserve">                      </w:t>
      </w:r>
    </w:p>
    <w:p w:rsidR="00F56E96" w:rsidRDefault="00F56E96" w:rsidP="00F56E96">
      <w:pPr>
        <w:pStyle w:val="ListParagraph"/>
        <w:tabs>
          <w:tab w:val="left" w:pos="4080"/>
        </w:tabs>
        <w:rPr>
          <w:b/>
          <w:noProof/>
          <w:lang w:eastAsia="en-GB"/>
        </w:rPr>
      </w:pPr>
    </w:p>
    <w:p w:rsidR="00F56E96" w:rsidRPr="001E2718" w:rsidRDefault="00F56E96" w:rsidP="001E2718">
      <w:pPr>
        <w:tabs>
          <w:tab w:val="left" w:pos="4080"/>
        </w:tabs>
        <w:rPr>
          <w:b/>
          <w:noProof/>
          <w:lang w:eastAsia="en-GB"/>
        </w:rPr>
      </w:pPr>
    </w:p>
    <w:p w:rsidR="006438BC" w:rsidRPr="006438BC" w:rsidRDefault="006438BC" w:rsidP="006438BC">
      <w:pPr>
        <w:pStyle w:val="ListParagraph"/>
        <w:tabs>
          <w:tab w:val="left" w:pos="4080"/>
        </w:tabs>
        <w:rPr>
          <w:b/>
          <w:noProof/>
          <w:lang w:eastAsia="en-GB"/>
        </w:rPr>
      </w:pPr>
      <w:r>
        <w:rPr>
          <w:b/>
          <w:noProof/>
          <w:lang w:eastAsia="en-GB"/>
        </w:rPr>
        <w:lastRenderedPageBreak/>
        <w:t xml:space="preserve"> </w:t>
      </w:r>
    </w:p>
    <w:p w:rsidR="006438BC" w:rsidRPr="00225D72" w:rsidRDefault="006438BC" w:rsidP="00225D72">
      <w:pPr>
        <w:tabs>
          <w:tab w:val="left" w:pos="4080"/>
        </w:tabs>
        <w:rPr>
          <w:b/>
          <w:noProof/>
          <w:lang w:eastAsia="en-GB"/>
        </w:rPr>
      </w:pPr>
    </w:p>
    <w:p w:rsidR="00F36270" w:rsidRPr="00B53A24" w:rsidRDefault="00F36270" w:rsidP="00F36270">
      <w:pPr>
        <w:tabs>
          <w:tab w:val="left" w:pos="4080"/>
        </w:tabs>
        <w:ind w:left="1800"/>
        <w:jc w:val="both"/>
        <w:rPr>
          <w:b/>
          <w:noProof/>
          <w:lang w:eastAsia="en-GB"/>
        </w:rPr>
      </w:pPr>
    </w:p>
    <w:p w:rsidR="00836BE5" w:rsidRPr="00FB458F" w:rsidRDefault="00836BE5" w:rsidP="00FB458F">
      <w:pPr>
        <w:ind w:left="2160"/>
        <w:rPr>
          <w:b/>
          <w:noProof/>
          <w:lang w:eastAsia="en-GB"/>
        </w:rPr>
      </w:pPr>
    </w:p>
    <w:p w:rsidR="00860469" w:rsidRDefault="00860469" w:rsidP="00860469">
      <w:pPr>
        <w:rPr>
          <w:noProof/>
          <w:lang w:eastAsia="en-GB"/>
        </w:rPr>
      </w:pPr>
    </w:p>
    <w:p w:rsidR="00860469" w:rsidRPr="00836BE5" w:rsidRDefault="00860469" w:rsidP="00860469">
      <w:pPr>
        <w:rPr>
          <w:noProof/>
          <w:lang w:eastAsia="en-GB"/>
        </w:rPr>
      </w:pPr>
    </w:p>
    <w:p w:rsidR="00B86D04" w:rsidRDefault="00B86D04" w:rsidP="00B86D04">
      <w:pPr>
        <w:rPr>
          <w:b/>
          <w:noProof/>
          <w:lang w:eastAsia="en-GB"/>
        </w:rPr>
      </w:pPr>
    </w:p>
    <w:p w:rsidR="00B86D04" w:rsidRPr="00B86D04" w:rsidRDefault="00B86D04" w:rsidP="00B86D04">
      <w:pPr>
        <w:rPr>
          <w:b/>
          <w:noProof/>
          <w:lang w:eastAsia="en-GB"/>
        </w:rPr>
      </w:pPr>
    </w:p>
    <w:p w:rsidR="00B86D04" w:rsidRPr="00E769A6" w:rsidRDefault="00B86D04" w:rsidP="00B86D04">
      <w:pPr>
        <w:rPr>
          <w:b/>
          <w:noProof/>
          <w:lang w:eastAsia="en-GB"/>
        </w:rPr>
      </w:pPr>
    </w:p>
    <w:p w:rsidR="00BD77D5" w:rsidRDefault="00BD77D5" w:rsidP="00BD77D5">
      <w:pPr>
        <w:rPr>
          <w:b/>
          <w:noProof/>
          <w:sz w:val="24"/>
          <w:szCs w:val="24"/>
          <w:lang w:eastAsia="en-GB"/>
        </w:rPr>
      </w:pPr>
    </w:p>
    <w:p w:rsidR="00BD77D5" w:rsidRDefault="00BD77D5" w:rsidP="00BD77D5">
      <w:pPr>
        <w:rPr>
          <w:b/>
          <w:noProof/>
          <w:sz w:val="24"/>
          <w:szCs w:val="24"/>
          <w:lang w:eastAsia="en-GB"/>
        </w:rPr>
      </w:pPr>
    </w:p>
    <w:p w:rsidR="00BD77D5" w:rsidRDefault="00BD77D5" w:rsidP="00BD77D5">
      <w:pPr>
        <w:rPr>
          <w:b/>
          <w:noProof/>
          <w:sz w:val="24"/>
          <w:szCs w:val="24"/>
          <w:lang w:eastAsia="en-GB"/>
        </w:rPr>
      </w:pPr>
    </w:p>
    <w:p w:rsidR="00BD77D5" w:rsidRDefault="00BD77D5" w:rsidP="00BD77D5">
      <w:pPr>
        <w:rPr>
          <w:b/>
          <w:noProof/>
          <w:sz w:val="24"/>
          <w:szCs w:val="24"/>
          <w:lang w:eastAsia="en-GB"/>
        </w:rPr>
      </w:pPr>
    </w:p>
    <w:p w:rsidR="00BD77D5" w:rsidRDefault="00BD77D5" w:rsidP="00BD77D5">
      <w:pPr>
        <w:rPr>
          <w:b/>
          <w:noProof/>
          <w:sz w:val="24"/>
          <w:szCs w:val="24"/>
          <w:lang w:eastAsia="en-GB"/>
        </w:rPr>
      </w:pPr>
    </w:p>
    <w:p w:rsidR="00BD77D5" w:rsidRDefault="00BD77D5" w:rsidP="00BD77D5">
      <w:pPr>
        <w:rPr>
          <w:b/>
          <w:noProof/>
          <w:sz w:val="24"/>
          <w:szCs w:val="24"/>
          <w:lang w:eastAsia="en-GB"/>
        </w:rPr>
      </w:pPr>
    </w:p>
    <w:p w:rsidR="00BD77D5" w:rsidRDefault="00BD77D5" w:rsidP="00BD77D5">
      <w:pPr>
        <w:rPr>
          <w:b/>
          <w:noProof/>
          <w:sz w:val="24"/>
          <w:szCs w:val="24"/>
          <w:lang w:eastAsia="en-GB"/>
        </w:rPr>
      </w:pPr>
    </w:p>
    <w:p w:rsidR="00BD77D5" w:rsidRDefault="00BD77D5" w:rsidP="00BD77D5">
      <w:pPr>
        <w:rPr>
          <w:b/>
          <w:noProof/>
          <w:sz w:val="24"/>
          <w:szCs w:val="24"/>
          <w:lang w:eastAsia="en-GB"/>
        </w:rPr>
      </w:pPr>
    </w:p>
    <w:p w:rsidR="00BD77D5" w:rsidRDefault="00BD77D5" w:rsidP="00BD77D5">
      <w:pPr>
        <w:rPr>
          <w:b/>
          <w:noProof/>
          <w:sz w:val="24"/>
          <w:szCs w:val="24"/>
          <w:lang w:eastAsia="en-GB"/>
        </w:rPr>
      </w:pPr>
    </w:p>
    <w:p w:rsidR="00BD77D5" w:rsidRDefault="00BD77D5" w:rsidP="00687199">
      <w:pPr>
        <w:ind w:left="2160"/>
        <w:jc w:val="center"/>
        <w:rPr>
          <w:b/>
          <w:noProof/>
          <w:sz w:val="24"/>
          <w:szCs w:val="24"/>
          <w:lang w:eastAsia="en-GB"/>
        </w:rPr>
      </w:pPr>
    </w:p>
    <w:p w:rsidR="00BD77D5" w:rsidRDefault="00BD77D5" w:rsidP="00687199">
      <w:pPr>
        <w:ind w:left="2160"/>
        <w:jc w:val="center"/>
        <w:rPr>
          <w:b/>
          <w:noProof/>
          <w:sz w:val="24"/>
          <w:szCs w:val="24"/>
          <w:lang w:eastAsia="en-GB"/>
        </w:rPr>
      </w:pPr>
    </w:p>
    <w:p w:rsidR="00BD77D5" w:rsidRDefault="00BD77D5" w:rsidP="00687199">
      <w:pPr>
        <w:ind w:left="2160"/>
        <w:jc w:val="center"/>
        <w:rPr>
          <w:b/>
          <w:noProof/>
          <w:sz w:val="24"/>
          <w:szCs w:val="24"/>
          <w:lang w:eastAsia="en-GB"/>
        </w:rPr>
      </w:pPr>
    </w:p>
    <w:p w:rsidR="00BD77D5" w:rsidRPr="00BD77D5" w:rsidRDefault="00BD77D5" w:rsidP="00BD77D5">
      <w:pPr>
        <w:ind w:left="2160"/>
        <w:rPr>
          <w:b/>
          <w:noProof/>
          <w:sz w:val="24"/>
          <w:szCs w:val="24"/>
          <w:lang w:eastAsia="en-GB"/>
        </w:rPr>
      </w:pPr>
    </w:p>
    <w:p w:rsidR="00BD77D5" w:rsidRDefault="00BD77D5" w:rsidP="00687199">
      <w:pPr>
        <w:ind w:left="2160"/>
        <w:jc w:val="center"/>
        <w:rPr>
          <w:b/>
          <w:noProof/>
          <w:lang w:eastAsia="en-GB"/>
        </w:rPr>
      </w:pPr>
    </w:p>
    <w:p w:rsidR="00BD77D5" w:rsidRDefault="00BD77D5" w:rsidP="00BD77D5">
      <w:pPr>
        <w:ind w:left="2160"/>
        <w:rPr>
          <w:b/>
          <w:noProof/>
          <w:lang w:eastAsia="en-GB"/>
        </w:rPr>
      </w:pPr>
    </w:p>
    <w:p w:rsidR="00BD77D5" w:rsidRDefault="00BD77D5" w:rsidP="00BD77D5">
      <w:pPr>
        <w:ind w:left="2160"/>
        <w:rPr>
          <w:b/>
          <w:noProof/>
          <w:lang w:eastAsia="en-GB"/>
        </w:rPr>
      </w:pPr>
    </w:p>
    <w:p w:rsidR="00BD77D5" w:rsidRPr="00BD77D5" w:rsidRDefault="00BD77D5" w:rsidP="00BD77D5">
      <w:pPr>
        <w:ind w:left="2160"/>
        <w:rPr>
          <w:b/>
          <w:noProof/>
          <w:lang w:eastAsia="en-GB"/>
        </w:rPr>
      </w:pPr>
    </w:p>
    <w:p w:rsidR="006815C0" w:rsidRDefault="006815C0" w:rsidP="002077E1">
      <w:pPr>
        <w:ind w:left="2160"/>
        <w:rPr>
          <w:b/>
          <w:noProof/>
          <w:sz w:val="28"/>
          <w:szCs w:val="28"/>
          <w:lang w:eastAsia="en-GB"/>
        </w:rPr>
      </w:pPr>
    </w:p>
    <w:p w:rsidR="006815C0" w:rsidRPr="006815C0" w:rsidRDefault="006815C0" w:rsidP="006815C0">
      <w:pPr>
        <w:ind w:left="2160"/>
        <w:rPr>
          <w:noProof/>
          <w:sz w:val="24"/>
          <w:szCs w:val="24"/>
          <w:lang w:eastAsia="en-GB"/>
        </w:rPr>
      </w:pPr>
    </w:p>
    <w:p w:rsidR="006815C0" w:rsidRDefault="006815C0" w:rsidP="006815C0">
      <w:pPr>
        <w:jc w:val="both"/>
        <w:rPr>
          <w:b/>
          <w:noProof/>
          <w:sz w:val="28"/>
          <w:szCs w:val="28"/>
          <w:lang w:eastAsia="en-GB"/>
        </w:rPr>
      </w:pPr>
    </w:p>
    <w:p w:rsidR="004F5349" w:rsidRDefault="004F5349" w:rsidP="004F5349">
      <w:pPr>
        <w:jc w:val="both"/>
        <w:rPr>
          <w:b/>
          <w:noProof/>
          <w:sz w:val="28"/>
          <w:szCs w:val="28"/>
          <w:lang w:eastAsia="en-GB"/>
        </w:rPr>
      </w:pPr>
    </w:p>
    <w:p w:rsidR="004F5349" w:rsidRDefault="004F5349" w:rsidP="004F5349">
      <w:pPr>
        <w:ind w:left="2160"/>
        <w:jc w:val="both"/>
        <w:rPr>
          <w:b/>
          <w:noProof/>
          <w:sz w:val="28"/>
          <w:szCs w:val="28"/>
          <w:lang w:eastAsia="en-GB"/>
        </w:rPr>
      </w:pPr>
    </w:p>
    <w:p w:rsidR="004F5349" w:rsidRPr="004F5349" w:rsidRDefault="004F5349" w:rsidP="004F5349">
      <w:pPr>
        <w:ind w:left="2160"/>
        <w:jc w:val="both"/>
        <w:rPr>
          <w:b/>
          <w:noProof/>
          <w:sz w:val="28"/>
          <w:szCs w:val="28"/>
          <w:lang w:eastAsia="en-GB"/>
        </w:rPr>
      </w:pPr>
      <w:r>
        <w:rPr>
          <w:b/>
          <w:noProof/>
          <w:sz w:val="28"/>
          <w:szCs w:val="28"/>
          <w:lang w:eastAsia="en-GB"/>
        </w:rPr>
        <w:t xml:space="preserve">   </w:t>
      </w:r>
    </w:p>
    <w:p w:rsidR="004F5349" w:rsidRDefault="004F5349" w:rsidP="004F5349">
      <w:pPr>
        <w:ind w:left="2160"/>
        <w:rPr>
          <w:b/>
          <w:noProof/>
          <w:sz w:val="24"/>
          <w:szCs w:val="24"/>
          <w:lang w:eastAsia="en-GB"/>
        </w:rPr>
      </w:pPr>
    </w:p>
    <w:p w:rsidR="004F5349" w:rsidRDefault="004F5349" w:rsidP="004F5349">
      <w:pPr>
        <w:ind w:left="2160"/>
        <w:rPr>
          <w:b/>
          <w:noProof/>
          <w:sz w:val="24"/>
          <w:szCs w:val="24"/>
          <w:lang w:eastAsia="en-GB"/>
        </w:rPr>
      </w:pPr>
    </w:p>
    <w:p w:rsidR="004F5349" w:rsidRPr="004F5349" w:rsidRDefault="004F5349" w:rsidP="004F5349">
      <w:pPr>
        <w:ind w:left="2160"/>
        <w:rPr>
          <w:b/>
          <w:sz w:val="28"/>
          <w:szCs w:val="28"/>
        </w:rPr>
      </w:pPr>
    </w:p>
    <w:sectPr w:rsidR="004F5349" w:rsidRPr="004F5349" w:rsidSect="008846BD">
      <w:pgSz w:w="11906" w:h="16838"/>
      <w:pgMar w:top="1440" w:right="1440"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817CF"/>
    <w:multiLevelType w:val="hybridMultilevel"/>
    <w:tmpl w:val="1BC806D4"/>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91E705C"/>
    <w:multiLevelType w:val="hybridMultilevel"/>
    <w:tmpl w:val="716810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2B97BA3"/>
    <w:multiLevelType w:val="hybridMultilevel"/>
    <w:tmpl w:val="D7A2DD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F7594B"/>
    <w:multiLevelType w:val="hybridMultilevel"/>
    <w:tmpl w:val="2AA69D54"/>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FB04BD1"/>
    <w:multiLevelType w:val="hybridMultilevel"/>
    <w:tmpl w:val="B18480BA"/>
    <w:lvl w:ilvl="0" w:tplc="08090009">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207A10F8"/>
    <w:multiLevelType w:val="hybridMultilevel"/>
    <w:tmpl w:val="3D426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D82802"/>
    <w:multiLevelType w:val="hybridMultilevel"/>
    <w:tmpl w:val="0854FF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020FD8"/>
    <w:multiLevelType w:val="hybridMultilevel"/>
    <w:tmpl w:val="0282A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CB4577"/>
    <w:multiLevelType w:val="hybridMultilevel"/>
    <w:tmpl w:val="3DF8C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AB3C62"/>
    <w:multiLevelType w:val="hybridMultilevel"/>
    <w:tmpl w:val="AABEE10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D05B4F"/>
    <w:multiLevelType w:val="hybridMultilevel"/>
    <w:tmpl w:val="3DF07102"/>
    <w:lvl w:ilvl="0" w:tplc="08090001">
      <w:start w:val="1"/>
      <w:numFmt w:val="bullet"/>
      <w:lvlText w:val=""/>
      <w:lvlJc w:val="left"/>
      <w:pPr>
        <w:tabs>
          <w:tab w:val="num" w:pos="720"/>
        </w:tabs>
        <w:ind w:left="720" w:hanging="360"/>
      </w:pPr>
      <w:rPr>
        <w:rFonts w:ascii="Symbol" w:hAnsi="Symbol" w:hint="default"/>
      </w:rPr>
    </w:lvl>
    <w:lvl w:ilvl="1" w:tplc="99D64DB0">
      <w:numFmt w:val="bullet"/>
      <w:lvlText w:val="-"/>
      <w:lvlJc w:val="left"/>
      <w:pPr>
        <w:tabs>
          <w:tab w:val="num" w:pos="1440"/>
        </w:tabs>
        <w:ind w:left="1440" w:hanging="360"/>
      </w:pPr>
      <w:rPr>
        <w:rFonts w:ascii="Calibri" w:eastAsia="Calibri" w:hAnsi="Calibri" w:cs="Times New Roman"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900015"/>
    <w:multiLevelType w:val="hybridMultilevel"/>
    <w:tmpl w:val="1514ECA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11E178F"/>
    <w:multiLevelType w:val="hybridMultilevel"/>
    <w:tmpl w:val="C7EE99E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A4485C"/>
    <w:multiLevelType w:val="hybridMultilevel"/>
    <w:tmpl w:val="CD4ED30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8E57972"/>
    <w:multiLevelType w:val="hybridMultilevel"/>
    <w:tmpl w:val="D1FAE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D310E2"/>
    <w:multiLevelType w:val="hybridMultilevel"/>
    <w:tmpl w:val="A4B40B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F02C01"/>
    <w:multiLevelType w:val="hybridMultilevel"/>
    <w:tmpl w:val="D96C9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A606C0"/>
    <w:multiLevelType w:val="hybridMultilevel"/>
    <w:tmpl w:val="44FE1916"/>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13"/>
  </w:num>
  <w:num w:numId="3">
    <w:abstractNumId w:val="3"/>
  </w:num>
  <w:num w:numId="4">
    <w:abstractNumId w:val="0"/>
  </w:num>
  <w:num w:numId="5">
    <w:abstractNumId w:val="10"/>
  </w:num>
  <w:num w:numId="6">
    <w:abstractNumId w:val="2"/>
  </w:num>
  <w:num w:numId="7">
    <w:abstractNumId w:val="15"/>
  </w:num>
  <w:num w:numId="8">
    <w:abstractNumId w:val="6"/>
  </w:num>
  <w:num w:numId="9">
    <w:abstractNumId w:val="12"/>
  </w:num>
  <w:num w:numId="10">
    <w:abstractNumId w:val="17"/>
  </w:num>
  <w:num w:numId="11">
    <w:abstractNumId w:val="4"/>
  </w:num>
  <w:num w:numId="12">
    <w:abstractNumId w:val="9"/>
  </w:num>
  <w:num w:numId="13">
    <w:abstractNumId w:val="16"/>
  </w:num>
  <w:num w:numId="14">
    <w:abstractNumId w:val="14"/>
  </w:num>
  <w:num w:numId="15">
    <w:abstractNumId w:val="8"/>
  </w:num>
  <w:num w:numId="16">
    <w:abstractNumId w:val="1"/>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E95"/>
    <w:rsid w:val="00041EFC"/>
    <w:rsid w:val="00074D30"/>
    <w:rsid w:val="000C24F0"/>
    <w:rsid w:val="00111469"/>
    <w:rsid w:val="001E2718"/>
    <w:rsid w:val="002077E1"/>
    <w:rsid w:val="00225D72"/>
    <w:rsid w:val="00266FB4"/>
    <w:rsid w:val="003048F0"/>
    <w:rsid w:val="00357652"/>
    <w:rsid w:val="003B003D"/>
    <w:rsid w:val="003D6CFF"/>
    <w:rsid w:val="004115E1"/>
    <w:rsid w:val="00450BB0"/>
    <w:rsid w:val="00484A1B"/>
    <w:rsid w:val="004A376A"/>
    <w:rsid w:val="004A4D07"/>
    <w:rsid w:val="004D4795"/>
    <w:rsid w:val="004F5349"/>
    <w:rsid w:val="00501A05"/>
    <w:rsid w:val="005C2F96"/>
    <w:rsid w:val="006309EE"/>
    <w:rsid w:val="006438BC"/>
    <w:rsid w:val="00645CDC"/>
    <w:rsid w:val="006506BE"/>
    <w:rsid w:val="006815C0"/>
    <w:rsid w:val="00687199"/>
    <w:rsid w:val="006A0ACF"/>
    <w:rsid w:val="006C08F0"/>
    <w:rsid w:val="00705D7C"/>
    <w:rsid w:val="0070681C"/>
    <w:rsid w:val="0074615F"/>
    <w:rsid w:val="0077454F"/>
    <w:rsid w:val="007C4268"/>
    <w:rsid w:val="007D3677"/>
    <w:rsid w:val="007E50B1"/>
    <w:rsid w:val="00836BE5"/>
    <w:rsid w:val="00860469"/>
    <w:rsid w:val="00880620"/>
    <w:rsid w:val="008846BD"/>
    <w:rsid w:val="00896D08"/>
    <w:rsid w:val="008A5182"/>
    <w:rsid w:val="008D06EC"/>
    <w:rsid w:val="008E5E20"/>
    <w:rsid w:val="00900B95"/>
    <w:rsid w:val="00913CBA"/>
    <w:rsid w:val="009445EE"/>
    <w:rsid w:val="009C5625"/>
    <w:rsid w:val="009F3DB1"/>
    <w:rsid w:val="00B01EE3"/>
    <w:rsid w:val="00B3378A"/>
    <w:rsid w:val="00B53A24"/>
    <w:rsid w:val="00B86D04"/>
    <w:rsid w:val="00BA6E2F"/>
    <w:rsid w:val="00BD77D5"/>
    <w:rsid w:val="00C56455"/>
    <w:rsid w:val="00CA30A5"/>
    <w:rsid w:val="00D15E25"/>
    <w:rsid w:val="00DA44ED"/>
    <w:rsid w:val="00DB39C1"/>
    <w:rsid w:val="00E41C58"/>
    <w:rsid w:val="00E42F49"/>
    <w:rsid w:val="00E56653"/>
    <w:rsid w:val="00E769A6"/>
    <w:rsid w:val="00ED211D"/>
    <w:rsid w:val="00F16E95"/>
    <w:rsid w:val="00F36270"/>
    <w:rsid w:val="00F43954"/>
    <w:rsid w:val="00F56E96"/>
    <w:rsid w:val="00F72F78"/>
    <w:rsid w:val="00F85766"/>
    <w:rsid w:val="00F93414"/>
    <w:rsid w:val="00FA11DA"/>
    <w:rsid w:val="00FA4B4F"/>
    <w:rsid w:val="00FB458F"/>
    <w:rsid w:val="00FD0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E2E3D"/>
  <w15:docId w15:val="{77809AC6-DF7B-4C48-8AAD-F2073161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06B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6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E95"/>
    <w:rPr>
      <w:rFonts w:ascii="Tahoma" w:hAnsi="Tahoma" w:cs="Tahoma"/>
      <w:sz w:val="16"/>
      <w:szCs w:val="16"/>
    </w:rPr>
  </w:style>
  <w:style w:type="table" w:styleId="TableGrid">
    <w:name w:val="Table Grid"/>
    <w:basedOn w:val="TableNormal"/>
    <w:rsid w:val="006815C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38BC"/>
    <w:pPr>
      <w:ind w:left="720"/>
      <w:contextualSpacing/>
    </w:pPr>
  </w:style>
  <w:style w:type="paragraph" w:styleId="NoSpacing">
    <w:name w:val="No Spacing"/>
    <w:uiPriority w:val="1"/>
    <w:qFormat/>
    <w:rsid w:val="00645CD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8</Pages>
  <Words>1624</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matlizh</dc:creator>
  <cp:lastModifiedBy>Graham</cp:lastModifiedBy>
  <cp:revision>8</cp:revision>
  <cp:lastPrinted>2015-12-07T12:23:00Z</cp:lastPrinted>
  <dcterms:created xsi:type="dcterms:W3CDTF">2015-10-31T22:03:00Z</dcterms:created>
  <dcterms:modified xsi:type="dcterms:W3CDTF">2018-09-11T08:09:00Z</dcterms:modified>
</cp:coreProperties>
</file>